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31221">
      <w:pPr>
        <w:kinsoku w:val="0"/>
        <w:overflowPunct w:val="0"/>
        <w:autoSpaceDE/>
        <w:autoSpaceDN/>
        <w:adjustRightInd/>
        <w:spacing w:after="644" w:line="20" w:lineRule="exact"/>
        <w:textAlignment w:val="baseline"/>
        <w:rPr>
          <w:sz w:val="24"/>
          <w:szCs w:val="24"/>
        </w:rPr>
      </w:pPr>
    </w:p>
    <w:p w:rsidR="00000000" w:rsidRDefault="00131221">
      <w:pPr>
        <w:kinsoku w:val="0"/>
        <w:overflowPunct w:val="0"/>
        <w:autoSpaceDE/>
        <w:autoSpaceDN/>
        <w:adjustRightInd/>
        <w:spacing w:line="286" w:lineRule="exact"/>
        <w:jc w:val="center"/>
        <w:textAlignment w:val="baseline"/>
        <w:rPr>
          <w:b/>
          <w:bCs/>
          <w:spacing w:val="-4"/>
          <w:sz w:val="27"/>
          <w:szCs w:val="27"/>
          <w:lang w:val="es-ES" w:eastAsia="es-ES"/>
        </w:rPr>
      </w:pPr>
      <w:r>
        <w:rPr>
          <w:b/>
          <w:bCs/>
          <w:spacing w:val="-4"/>
          <w:sz w:val="27"/>
          <w:szCs w:val="27"/>
          <w:lang w:val="es-ES" w:eastAsia="es-ES"/>
        </w:rPr>
        <w:t>RESOLUCION No. TAT-3311-2017</w:t>
      </w:r>
    </w:p>
    <w:p w:rsidR="00000000" w:rsidRDefault="00131221">
      <w:pPr>
        <w:kinsoku w:val="0"/>
        <w:overflowPunct w:val="0"/>
        <w:autoSpaceDE/>
        <w:autoSpaceDN/>
        <w:adjustRightInd/>
        <w:spacing w:before="725" w:line="328" w:lineRule="exact"/>
        <w:textAlignment w:val="baseline"/>
        <w:rPr>
          <w:spacing w:val="-2"/>
          <w:sz w:val="27"/>
          <w:szCs w:val="27"/>
          <w:lang w:val="es-ES" w:eastAsia="es-ES"/>
        </w:rPr>
      </w:pPr>
      <w:r>
        <w:rPr>
          <w:b/>
          <w:bCs/>
          <w:spacing w:val="-2"/>
          <w:sz w:val="27"/>
          <w:szCs w:val="27"/>
          <w:lang w:val="es-ES" w:eastAsia="es-ES"/>
        </w:rPr>
        <w:t xml:space="preserve">TRIBUNAL ADMINISTRATIVO DE TRANSPORTE.- </w:t>
      </w:r>
      <w:r>
        <w:rPr>
          <w:spacing w:val="-2"/>
          <w:sz w:val="27"/>
          <w:szCs w:val="27"/>
          <w:lang w:val="es-ES" w:eastAsia="es-ES"/>
        </w:rPr>
        <w:t>Curridabat, a las 10:30</w:t>
      </w:r>
    </w:p>
    <w:p w:rsidR="00000000" w:rsidRDefault="00131221">
      <w:pPr>
        <w:tabs>
          <w:tab w:val="right" w:leader="hyphen" w:pos="8784"/>
        </w:tabs>
        <w:kinsoku w:val="0"/>
        <w:overflowPunct w:val="0"/>
        <w:autoSpaceDE/>
        <w:autoSpaceDN/>
        <w:adjustRightInd/>
        <w:spacing w:before="10" w:line="328" w:lineRule="exact"/>
        <w:textAlignment w:val="baseline"/>
        <w:rPr>
          <w:sz w:val="27"/>
          <w:szCs w:val="27"/>
          <w:lang w:val="es-ES" w:eastAsia="es-ES"/>
        </w:rPr>
      </w:pPr>
      <w:r>
        <w:rPr>
          <w:sz w:val="27"/>
          <w:szCs w:val="27"/>
          <w:lang w:val="es-ES" w:eastAsia="es-ES"/>
        </w:rPr>
        <w:t>horas del día Veintinueve de= Setiembre del Dos Mil Diecisiete.</w:t>
      </w:r>
      <w:r>
        <w:rPr>
          <w:sz w:val="27"/>
          <w:szCs w:val="27"/>
          <w:lang w:val="es-ES" w:eastAsia="es-ES"/>
        </w:rPr>
        <w:tab/>
      </w:r>
    </w:p>
    <w:p w:rsidR="00000000" w:rsidRDefault="00131221">
      <w:pPr>
        <w:kinsoku w:val="0"/>
        <w:overflowPunct w:val="0"/>
        <w:autoSpaceDE/>
        <w:autoSpaceDN/>
        <w:adjustRightInd/>
        <w:spacing w:before="572" w:line="342" w:lineRule="exact"/>
        <w:ind w:right="144"/>
        <w:jc w:val="both"/>
        <w:textAlignment w:val="baseline"/>
        <w:rPr>
          <w:sz w:val="24"/>
          <w:szCs w:val="24"/>
          <w:lang w:eastAsia="en-US"/>
        </w:rPr>
      </w:pPr>
      <w:r>
        <w:rPr>
          <w:sz w:val="27"/>
          <w:szCs w:val="27"/>
          <w:lang w:val="es-ES" w:eastAsia="es-ES"/>
        </w:rPr>
        <w:t xml:space="preserve">Se conoce de </w:t>
      </w:r>
      <w:r>
        <w:rPr>
          <w:b/>
          <w:bCs/>
          <w:sz w:val="27"/>
          <w:szCs w:val="27"/>
          <w:lang w:val="es-ES" w:eastAsia="es-ES"/>
        </w:rPr>
        <w:t xml:space="preserve">RECURSO DE APELACIÓN, </w:t>
      </w:r>
      <w:r>
        <w:rPr>
          <w:sz w:val="27"/>
          <w:szCs w:val="27"/>
          <w:lang w:val="es-ES" w:eastAsia="es-ES"/>
        </w:rPr>
        <w:t>interpuesto por la Señ</w:t>
      </w:r>
      <w:r>
        <w:rPr>
          <w:sz w:val="27"/>
          <w:szCs w:val="27"/>
          <w:lang w:val="es-ES" w:eastAsia="es-ES"/>
        </w:rPr>
        <w:t xml:space="preserve">ora </w:t>
      </w:r>
      <w:r>
        <w:rPr>
          <w:b/>
          <w:bCs/>
          <w:sz w:val="27"/>
          <w:szCs w:val="27"/>
          <w:lang w:val="es-ES" w:eastAsia="es-ES"/>
        </w:rPr>
        <w:t>J.C.C.</w:t>
      </w:r>
      <w:r>
        <w:rPr>
          <w:b/>
          <w:bCs/>
          <w:sz w:val="27"/>
          <w:szCs w:val="27"/>
          <w:lang w:val="es-ES" w:eastAsia="es-ES"/>
        </w:rPr>
        <w:t xml:space="preserve">, </w:t>
      </w:r>
      <w:r>
        <w:rPr>
          <w:sz w:val="27"/>
          <w:szCs w:val="27"/>
          <w:lang w:val="es-ES" w:eastAsia="es-ES"/>
        </w:rPr>
        <w:t>de calidades conocidas, portadora de la cédula de identidad número …</w:t>
      </w:r>
      <w:r>
        <w:rPr>
          <w:sz w:val="27"/>
          <w:szCs w:val="27"/>
          <w:lang w:val="es-ES" w:eastAsia="es-ES"/>
        </w:rPr>
        <w:t xml:space="preserve">, contra el </w:t>
      </w:r>
      <w:r>
        <w:rPr>
          <w:b/>
          <w:bCs/>
          <w:sz w:val="27"/>
          <w:szCs w:val="27"/>
          <w:lang w:val="es-ES" w:eastAsia="es-ES"/>
        </w:rPr>
        <w:t xml:space="preserve">Artículo 7.4.4 de la Sesión Ordinaria 27-2017 </w:t>
      </w:r>
      <w:r>
        <w:rPr>
          <w:sz w:val="27"/>
          <w:szCs w:val="27"/>
          <w:lang w:val="es-ES" w:eastAsia="es-ES"/>
        </w:rPr>
        <w:t>de fecha 05 de Julio del 2017, de la Junta Directiva del Consejo de Transporte Público.-</w:t>
      </w:r>
      <w:r>
        <w:rPr>
          <w:b/>
          <w:bCs/>
          <w:i/>
          <w:iCs/>
          <w:sz w:val="27"/>
          <w:szCs w:val="27"/>
          <w:lang w:val="es-ES" w:eastAsia="es-ES"/>
        </w:rPr>
        <w:t>EXPEDIENT</w:t>
      </w:r>
      <w:r>
        <w:rPr>
          <w:b/>
          <w:bCs/>
          <w:i/>
          <w:iCs/>
          <w:sz w:val="27"/>
          <w:szCs w:val="27"/>
          <w:lang w:val="es-ES" w:eastAsia="es-ES"/>
        </w:rPr>
        <w:t>E ADMINISTRATIVO No. TAT-091-17.</w:t>
      </w:r>
      <w:r>
        <w:rPr>
          <w:b/>
          <w:bCs/>
          <w:i/>
          <w:iCs/>
          <w:sz w:val="27"/>
          <w:szCs w:val="27"/>
          <w:lang w:val="es-ES" w:eastAsia="es-ES"/>
        </w:rPr>
        <w:noBreakHyphen/>
      </w:r>
    </w:p>
    <w:p w:rsidR="00000000" w:rsidRDefault="00131221">
      <w:pPr>
        <w:kinsoku w:val="0"/>
        <w:overflowPunct w:val="0"/>
        <w:autoSpaceDE/>
        <w:autoSpaceDN/>
        <w:adjustRightInd/>
        <w:spacing w:before="656" w:line="310" w:lineRule="exact"/>
        <w:jc w:val="center"/>
        <w:textAlignment w:val="baseline"/>
        <w:rPr>
          <w:b/>
          <w:bCs/>
          <w:i/>
          <w:iCs/>
          <w:spacing w:val="-3"/>
          <w:sz w:val="27"/>
          <w:szCs w:val="27"/>
          <w:lang w:val="es-ES" w:eastAsia="es-ES"/>
        </w:rPr>
      </w:pPr>
      <w:r>
        <w:rPr>
          <w:b/>
          <w:bCs/>
          <w:i/>
          <w:iCs/>
          <w:spacing w:val="-3"/>
          <w:sz w:val="27"/>
          <w:szCs w:val="27"/>
          <w:lang w:val="es-ES" w:eastAsia="es-ES"/>
        </w:rPr>
        <w:t>Resultando</w:t>
      </w:r>
    </w:p>
    <w:p w:rsidR="00000000" w:rsidRDefault="00131221">
      <w:pPr>
        <w:kinsoku w:val="0"/>
        <w:overflowPunct w:val="0"/>
        <w:autoSpaceDE/>
        <w:autoSpaceDN/>
        <w:adjustRightInd/>
        <w:spacing w:before="342" w:line="343" w:lineRule="exact"/>
        <w:ind w:right="144"/>
        <w:jc w:val="both"/>
        <w:textAlignment w:val="baseline"/>
        <w:rPr>
          <w:spacing w:val="-4"/>
          <w:sz w:val="27"/>
          <w:szCs w:val="27"/>
          <w:lang w:val="es-ES" w:eastAsia="es-ES"/>
        </w:rPr>
      </w:pPr>
      <w:r>
        <w:rPr>
          <w:b/>
          <w:bCs/>
          <w:spacing w:val="-4"/>
          <w:sz w:val="27"/>
          <w:szCs w:val="27"/>
          <w:lang w:val="es-ES" w:eastAsia="es-ES"/>
        </w:rPr>
        <w:t xml:space="preserve">PRIMERO.- </w:t>
      </w:r>
      <w:r>
        <w:rPr>
          <w:spacing w:val="-4"/>
          <w:sz w:val="27"/>
          <w:szCs w:val="27"/>
          <w:lang w:val="es-ES" w:eastAsia="es-ES"/>
        </w:rPr>
        <w:t xml:space="preserve">La Concesión de Taxi Placas </w:t>
      </w:r>
      <w:r>
        <w:rPr>
          <w:b/>
          <w:bCs/>
          <w:spacing w:val="-4"/>
          <w:sz w:val="27"/>
          <w:szCs w:val="27"/>
          <w:u w:val="single"/>
          <w:lang w:val="es-ES" w:eastAsia="es-ES"/>
        </w:rPr>
        <w:t>TSJ-XXX</w:t>
      </w:r>
      <w:r>
        <w:rPr>
          <w:spacing w:val="-4"/>
          <w:sz w:val="27"/>
          <w:szCs w:val="27"/>
          <w:lang w:val="es-ES" w:eastAsia="es-ES"/>
        </w:rPr>
        <w:t xml:space="preserve"> fue Asignada, por un Traspaso </w:t>
      </w:r>
      <w:r>
        <w:rPr>
          <w:i/>
          <w:iCs/>
          <w:spacing w:val="-4"/>
          <w:sz w:val="27"/>
          <w:szCs w:val="27"/>
          <w:lang w:val="es-ES" w:eastAsia="es-ES"/>
        </w:rPr>
        <w:t xml:space="preserve">Mortis Causa (de su Esposo), </w:t>
      </w:r>
      <w:r>
        <w:rPr>
          <w:spacing w:val="-4"/>
          <w:sz w:val="27"/>
          <w:szCs w:val="27"/>
          <w:lang w:val="es-ES" w:eastAsia="es-ES"/>
        </w:rPr>
        <w:t xml:space="preserve">a la Señora </w:t>
      </w:r>
      <w:r>
        <w:rPr>
          <w:b/>
          <w:bCs/>
          <w:spacing w:val="-4"/>
          <w:sz w:val="27"/>
          <w:szCs w:val="27"/>
          <w:lang w:val="es-ES" w:eastAsia="es-ES"/>
        </w:rPr>
        <w:t>J.C.C.</w:t>
      </w:r>
      <w:r>
        <w:rPr>
          <w:b/>
          <w:bCs/>
          <w:spacing w:val="-4"/>
          <w:sz w:val="27"/>
          <w:szCs w:val="27"/>
          <w:lang w:val="es-ES" w:eastAsia="es-ES"/>
        </w:rPr>
        <w:t xml:space="preserve"> </w:t>
      </w:r>
      <w:r>
        <w:rPr>
          <w:spacing w:val="-4"/>
          <w:sz w:val="27"/>
          <w:szCs w:val="27"/>
          <w:lang w:val="es-ES" w:eastAsia="es-ES"/>
        </w:rPr>
        <w:t>mediante el Acuerdo No. 5.5.60 de la Sesió</w:t>
      </w:r>
      <w:r>
        <w:rPr>
          <w:spacing w:val="-4"/>
          <w:sz w:val="27"/>
          <w:szCs w:val="27"/>
          <w:lang w:val="es-ES" w:eastAsia="es-ES"/>
        </w:rPr>
        <w:t>n Ordinaria No. 15-2013 de la Junta Directiva del Consejo de Transporte Público del 21 de Febrero del 2013. Acto que en su Punto 2. Prevenía a la Interesada que en Plazo de UN MES CALENDARIO debía de Presentarse a Formalizar el Traspaso de la Concesión alu</w:t>
      </w:r>
      <w:r>
        <w:rPr>
          <w:spacing w:val="-4"/>
          <w:sz w:val="27"/>
          <w:szCs w:val="27"/>
          <w:lang w:val="es-ES" w:eastAsia="es-ES"/>
        </w:rPr>
        <w:t>dida.</w:t>
      </w:r>
    </w:p>
    <w:p w:rsidR="00000000" w:rsidRDefault="00131221">
      <w:pPr>
        <w:kinsoku w:val="0"/>
        <w:overflowPunct w:val="0"/>
        <w:autoSpaceDE/>
        <w:autoSpaceDN/>
        <w:adjustRightInd/>
        <w:spacing w:before="358" w:line="342" w:lineRule="exact"/>
        <w:ind w:right="144"/>
        <w:jc w:val="both"/>
        <w:textAlignment w:val="baseline"/>
        <w:rPr>
          <w:i/>
          <w:iCs/>
          <w:spacing w:val="-5"/>
          <w:sz w:val="27"/>
          <w:szCs w:val="27"/>
          <w:lang w:val="es-ES" w:eastAsia="es-ES"/>
        </w:rPr>
      </w:pPr>
      <w:r>
        <w:rPr>
          <w:b/>
          <w:bCs/>
          <w:spacing w:val="-5"/>
          <w:sz w:val="27"/>
          <w:szCs w:val="27"/>
          <w:lang w:val="es-ES" w:eastAsia="es-ES"/>
        </w:rPr>
        <w:t xml:space="preserve">SEGUNDO.- </w:t>
      </w:r>
      <w:r>
        <w:rPr>
          <w:spacing w:val="-5"/>
          <w:sz w:val="27"/>
          <w:szCs w:val="27"/>
          <w:lang w:val="es-ES" w:eastAsia="es-ES"/>
        </w:rPr>
        <w:t xml:space="preserve">Mediante el </w:t>
      </w:r>
      <w:r>
        <w:rPr>
          <w:b/>
          <w:bCs/>
          <w:spacing w:val="-5"/>
          <w:sz w:val="27"/>
          <w:szCs w:val="27"/>
          <w:lang w:val="es-ES" w:eastAsia="es-ES"/>
        </w:rPr>
        <w:t xml:space="preserve">Artículo 7.4.4 de su Sesión Ordinaria 27-2017 </w:t>
      </w:r>
      <w:r>
        <w:rPr>
          <w:spacing w:val="-5"/>
          <w:sz w:val="27"/>
          <w:szCs w:val="27"/>
          <w:lang w:val="es-ES" w:eastAsia="es-ES"/>
        </w:rPr>
        <w:t xml:space="preserve">de fecha 05 de Julio del 2017, la Junta Directiva del Consejo de Transporte Público, luego del pertinente Procedimiento Administrativo Ordinario, dispone </w:t>
      </w:r>
      <w:r>
        <w:rPr>
          <w:i/>
          <w:iCs/>
          <w:spacing w:val="-5"/>
          <w:sz w:val="27"/>
          <w:szCs w:val="27"/>
          <w:lang w:val="es-ES" w:eastAsia="es-ES"/>
        </w:rPr>
        <w:t xml:space="preserve">-entre otras- </w:t>
      </w:r>
      <w:r>
        <w:rPr>
          <w:spacing w:val="-5"/>
          <w:sz w:val="27"/>
          <w:szCs w:val="27"/>
          <w:lang w:val="es-ES" w:eastAsia="es-ES"/>
        </w:rPr>
        <w:t>por su No Firm</w:t>
      </w:r>
      <w:r>
        <w:rPr>
          <w:spacing w:val="-5"/>
          <w:sz w:val="27"/>
          <w:szCs w:val="27"/>
          <w:lang w:val="es-ES" w:eastAsia="es-ES"/>
        </w:rPr>
        <w:t xml:space="preserve">a del Addendum de Formalización del Traspaso de Concesión Aplicado a su Favor </w:t>
      </w:r>
      <w:r>
        <w:rPr>
          <w:i/>
          <w:iCs/>
          <w:spacing w:val="-5"/>
          <w:sz w:val="27"/>
          <w:szCs w:val="27"/>
          <w:lang w:val="es-ES" w:eastAsia="es-ES"/>
        </w:rPr>
        <w:t xml:space="preserve">y, per se, </w:t>
      </w:r>
      <w:r>
        <w:rPr>
          <w:spacing w:val="-5"/>
          <w:sz w:val="27"/>
          <w:szCs w:val="27"/>
          <w:lang w:val="es-ES" w:eastAsia="es-ES"/>
        </w:rPr>
        <w:t xml:space="preserve">por la Consecuente No Realización de la Renovación/Formalización respectiva, </w:t>
      </w:r>
      <w:r>
        <w:rPr>
          <w:b/>
          <w:bCs/>
          <w:i/>
          <w:iCs/>
          <w:spacing w:val="-5"/>
          <w:sz w:val="27"/>
          <w:szCs w:val="27"/>
          <w:lang w:val="es-ES" w:eastAsia="es-ES"/>
        </w:rPr>
        <w:t xml:space="preserve">CANCELAR </w:t>
      </w:r>
      <w:r>
        <w:rPr>
          <w:spacing w:val="-5"/>
          <w:sz w:val="27"/>
          <w:szCs w:val="27"/>
          <w:lang w:val="es-ES" w:eastAsia="es-ES"/>
        </w:rPr>
        <w:t xml:space="preserve">de la Concesión de Taxi Placas </w:t>
      </w:r>
      <w:r>
        <w:rPr>
          <w:b/>
          <w:bCs/>
          <w:spacing w:val="-5"/>
          <w:sz w:val="27"/>
          <w:szCs w:val="27"/>
          <w:u w:val="single"/>
          <w:lang w:val="es-ES" w:eastAsia="es-ES"/>
        </w:rPr>
        <w:t>TSJ-XXX</w:t>
      </w:r>
      <w:r>
        <w:rPr>
          <w:b/>
          <w:bCs/>
          <w:spacing w:val="-5"/>
          <w:sz w:val="27"/>
          <w:szCs w:val="27"/>
          <w:u w:val="single"/>
          <w:lang w:val="es-ES" w:eastAsia="es-ES"/>
        </w:rPr>
        <w:t>,</w:t>
      </w:r>
      <w:r>
        <w:rPr>
          <w:spacing w:val="-5"/>
          <w:sz w:val="27"/>
          <w:szCs w:val="27"/>
          <w:lang w:val="es-ES" w:eastAsia="es-ES"/>
        </w:rPr>
        <w:t xml:space="preserve"> a nombre de Doña </w:t>
      </w:r>
      <w:r>
        <w:rPr>
          <w:b/>
          <w:bCs/>
          <w:spacing w:val="-5"/>
          <w:sz w:val="27"/>
          <w:szCs w:val="27"/>
          <w:lang w:val="es-ES" w:eastAsia="es-ES"/>
        </w:rPr>
        <w:t>J.C.C.</w:t>
      </w:r>
      <w:r>
        <w:rPr>
          <w:b/>
          <w:bCs/>
          <w:spacing w:val="-5"/>
          <w:sz w:val="27"/>
          <w:szCs w:val="27"/>
          <w:lang w:val="es-ES" w:eastAsia="es-ES"/>
        </w:rPr>
        <w:t xml:space="preserve"> </w:t>
      </w:r>
      <w:r>
        <w:rPr>
          <w:spacing w:val="-5"/>
          <w:sz w:val="27"/>
          <w:szCs w:val="27"/>
          <w:lang w:val="es-ES" w:eastAsia="es-ES"/>
        </w:rPr>
        <w:t>Si</w:t>
      </w:r>
      <w:r>
        <w:rPr>
          <w:spacing w:val="-5"/>
          <w:sz w:val="27"/>
          <w:szCs w:val="27"/>
          <w:lang w:val="es-ES" w:eastAsia="es-ES"/>
        </w:rPr>
        <w:t xml:space="preserve">endo dicho Acuerdo Notificado en fecha 10 de Julio del año 2017 </w:t>
      </w:r>
      <w:r>
        <w:rPr>
          <w:i/>
          <w:iCs/>
          <w:spacing w:val="-5"/>
          <w:sz w:val="27"/>
          <w:szCs w:val="27"/>
          <w:lang w:val="es-ES" w:eastAsia="es-ES"/>
        </w:rPr>
        <w:t>(Ver Foliol4 del Expediente del Caso).</w:t>
      </w:r>
    </w:p>
    <w:p w:rsidR="00000000" w:rsidRDefault="00131221">
      <w:pPr>
        <w:widowControl/>
        <w:rPr>
          <w:sz w:val="24"/>
          <w:szCs w:val="24"/>
        </w:rPr>
        <w:sectPr w:rsidR="00000000">
          <w:pgSz w:w="12134" w:h="15840"/>
          <w:pgMar w:top="1400" w:right="1416" w:bottom="1049" w:left="1718" w:header="720" w:footer="720" w:gutter="0"/>
          <w:cols w:space="720"/>
          <w:noEndnote/>
        </w:sectPr>
      </w:pPr>
    </w:p>
    <w:p w:rsidR="00000000" w:rsidRDefault="00131221">
      <w:pPr>
        <w:kinsoku w:val="0"/>
        <w:overflowPunct w:val="0"/>
        <w:autoSpaceDE/>
        <w:autoSpaceDN/>
        <w:adjustRightInd/>
        <w:spacing w:before="51" w:line="339" w:lineRule="exact"/>
        <w:ind w:right="72"/>
        <w:jc w:val="both"/>
        <w:textAlignment w:val="baseline"/>
        <w:rPr>
          <w:b/>
          <w:bCs/>
          <w:i/>
          <w:iCs/>
          <w:spacing w:val="-5"/>
          <w:sz w:val="27"/>
          <w:szCs w:val="27"/>
          <w:lang w:val="es-ES" w:eastAsia="es-ES"/>
        </w:rPr>
      </w:pPr>
      <w:r>
        <w:rPr>
          <w:b/>
          <w:bCs/>
          <w:spacing w:val="-5"/>
          <w:sz w:val="27"/>
          <w:szCs w:val="27"/>
          <w:lang w:val="es-ES" w:eastAsia="es-ES"/>
        </w:rPr>
        <w:lastRenderedPageBreak/>
        <w:t xml:space="preserve">TERCERO.- </w:t>
      </w:r>
      <w:r>
        <w:rPr>
          <w:spacing w:val="-5"/>
          <w:sz w:val="27"/>
          <w:szCs w:val="27"/>
          <w:lang w:val="es-ES" w:eastAsia="es-ES"/>
        </w:rPr>
        <w:t>En consecuencia de lo antes dicho, Mediante Escrito de fecha 11 de Julio del 2017, presentado ante este Tribunal de forma di</w:t>
      </w:r>
      <w:r>
        <w:rPr>
          <w:spacing w:val="-5"/>
          <w:sz w:val="27"/>
          <w:szCs w:val="27"/>
          <w:lang w:val="es-ES" w:eastAsia="es-ES"/>
        </w:rPr>
        <w:t xml:space="preserve">recta en fecha 14 de Julio del 2017 </w:t>
      </w:r>
      <w:r>
        <w:rPr>
          <w:i/>
          <w:iCs/>
          <w:spacing w:val="-5"/>
          <w:sz w:val="27"/>
          <w:szCs w:val="27"/>
          <w:lang w:val="es-ES" w:eastAsia="es-ES"/>
        </w:rPr>
        <w:t xml:space="preserve">(Ver Folios 0001 y 0002 del expediente del Caso), </w:t>
      </w:r>
      <w:r>
        <w:rPr>
          <w:spacing w:val="-5"/>
          <w:sz w:val="27"/>
          <w:szCs w:val="27"/>
          <w:lang w:val="es-ES" w:eastAsia="es-ES"/>
        </w:rPr>
        <w:t xml:space="preserve">la Interesada interpone </w:t>
      </w:r>
      <w:r>
        <w:rPr>
          <w:b/>
          <w:bCs/>
          <w:spacing w:val="-5"/>
          <w:sz w:val="27"/>
          <w:szCs w:val="27"/>
          <w:lang w:val="es-ES" w:eastAsia="es-ES"/>
        </w:rPr>
        <w:t xml:space="preserve">RECURSO DE APELACIÓN DIRECTO </w:t>
      </w:r>
      <w:r>
        <w:rPr>
          <w:spacing w:val="-5"/>
          <w:sz w:val="27"/>
          <w:szCs w:val="27"/>
          <w:lang w:val="es-ES" w:eastAsia="es-ES"/>
        </w:rPr>
        <w:t xml:space="preserve">en contra de lo Actuado. Aduciendo que </w:t>
      </w:r>
      <w:r>
        <w:rPr>
          <w:b/>
          <w:bCs/>
          <w:i/>
          <w:iCs/>
          <w:spacing w:val="-5"/>
          <w:sz w:val="27"/>
          <w:szCs w:val="27"/>
          <w:lang w:val="es-ES" w:eastAsia="es-ES"/>
        </w:rPr>
        <w:t xml:space="preserve">EL CASO SE HA MANEJADO DE FORMA INDEBIDA Y DESORDENADA Y QUE SÍ SE PRESENTÓ A </w:t>
      </w:r>
      <w:r>
        <w:rPr>
          <w:b/>
          <w:bCs/>
          <w:i/>
          <w:iCs/>
          <w:spacing w:val="-5"/>
          <w:sz w:val="27"/>
          <w:szCs w:val="27"/>
          <w:lang w:val="es-ES" w:eastAsia="es-ES"/>
        </w:rPr>
        <w:t>REALIZAR LAS GESTIONES PARA LA RENOVACIÓN DE LA CONCESIÓN Y QUE SE HAN DADO COMUNICACIONES ERRADAS EN CUANTO A LA RENOVACIÓN DE LA MISMA, PUES SE HA NOTIFICADO A SU MARIDO DIFUNTO.</w:t>
      </w:r>
    </w:p>
    <w:p w:rsidR="00000000" w:rsidRDefault="00131221">
      <w:pPr>
        <w:kinsoku w:val="0"/>
        <w:overflowPunct w:val="0"/>
        <w:autoSpaceDE/>
        <w:autoSpaceDN/>
        <w:adjustRightInd/>
        <w:spacing w:before="356" w:line="336" w:lineRule="exact"/>
        <w:ind w:right="144"/>
        <w:jc w:val="both"/>
        <w:textAlignment w:val="baseline"/>
        <w:rPr>
          <w:sz w:val="27"/>
          <w:szCs w:val="27"/>
          <w:lang w:val="es-ES" w:eastAsia="es-ES"/>
        </w:rPr>
      </w:pPr>
      <w:r>
        <w:rPr>
          <w:b/>
          <w:bCs/>
          <w:sz w:val="27"/>
          <w:szCs w:val="27"/>
          <w:lang w:val="es-ES" w:eastAsia="es-ES"/>
        </w:rPr>
        <w:t xml:space="preserve">CUARTO.- </w:t>
      </w:r>
      <w:r>
        <w:rPr>
          <w:sz w:val="27"/>
          <w:szCs w:val="27"/>
          <w:lang w:val="es-ES" w:eastAsia="es-ES"/>
        </w:rPr>
        <w:t>En mérito de lo anterior, este Tribun</w:t>
      </w:r>
      <w:r>
        <w:rPr>
          <w:sz w:val="27"/>
          <w:szCs w:val="27"/>
          <w:lang w:val="es-ES" w:eastAsia="es-ES"/>
        </w:rPr>
        <w:t>al Otorga las Audiencias conducentes, tanto a la Recurrente, como al Consejo de Transporte Público; para que se refieran al Caso. Mismas que han sido atendidas pertinentemente.</w:t>
      </w:r>
    </w:p>
    <w:p w:rsidR="00000000" w:rsidRDefault="00131221">
      <w:pPr>
        <w:kinsoku w:val="0"/>
        <w:overflowPunct w:val="0"/>
        <w:autoSpaceDE/>
        <w:autoSpaceDN/>
        <w:adjustRightInd/>
        <w:spacing w:before="347" w:line="344" w:lineRule="exact"/>
        <w:ind w:right="144"/>
        <w:jc w:val="both"/>
        <w:textAlignment w:val="baseline"/>
        <w:rPr>
          <w:spacing w:val="-4"/>
          <w:sz w:val="27"/>
          <w:szCs w:val="27"/>
          <w:lang w:val="es-ES" w:eastAsia="es-ES"/>
        </w:rPr>
      </w:pPr>
      <w:r>
        <w:rPr>
          <w:b/>
          <w:bCs/>
          <w:spacing w:val="-4"/>
          <w:sz w:val="27"/>
          <w:szCs w:val="27"/>
          <w:lang w:val="es-ES" w:eastAsia="es-ES"/>
        </w:rPr>
        <w:t xml:space="preserve">QUINTO.- </w:t>
      </w:r>
      <w:r>
        <w:rPr>
          <w:spacing w:val="-4"/>
          <w:sz w:val="27"/>
          <w:szCs w:val="27"/>
          <w:lang w:val="es-ES" w:eastAsia="es-ES"/>
        </w:rPr>
        <w:t>Completado el Marco Fáctico del Asunto y el Expediente pertinente, con</w:t>
      </w:r>
      <w:r>
        <w:rPr>
          <w:spacing w:val="-4"/>
          <w:sz w:val="27"/>
          <w:szCs w:val="27"/>
          <w:lang w:val="es-ES" w:eastAsia="es-ES"/>
        </w:rPr>
        <w:t>forme los Términos y Prescripciones de Ley, procede a conocer este Tribunal.</w:t>
      </w:r>
    </w:p>
    <w:p w:rsidR="00000000" w:rsidRDefault="00131221">
      <w:pPr>
        <w:kinsoku w:val="0"/>
        <w:overflowPunct w:val="0"/>
        <w:autoSpaceDE/>
        <w:autoSpaceDN/>
        <w:adjustRightInd/>
        <w:spacing w:before="589" w:line="309" w:lineRule="exact"/>
        <w:textAlignment w:val="baseline"/>
        <w:rPr>
          <w:b/>
          <w:bCs/>
          <w:i/>
          <w:iCs/>
          <w:spacing w:val="-5"/>
          <w:sz w:val="27"/>
          <w:szCs w:val="27"/>
          <w:lang w:val="es-ES" w:eastAsia="es-ES"/>
        </w:rPr>
      </w:pPr>
      <w:r>
        <w:rPr>
          <w:b/>
          <w:bCs/>
          <w:i/>
          <w:iCs/>
          <w:spacing w:val="-5"/>
          <w:sz w:val="27"/>
          <w:szCs w:val="27"/>
          <w:lang w:val="es-ES" w:eastAsia="es-ES"/>
        </w:rPr>
        <w:t>REDACTA EL JUEZ QUESADA AGUIRRE,</w:t>
      </w:r>
    </w:p>
    <w:p w:rsidR="00000000" w:rsidRDefault="00131221">
      <w:pPr>
        <w:kinsoku w:val="0"/>
        <w:overflowPunct w:val="0"/>
        <w:autoSpaceDE/>
        <w:autoSpaceDN/>
        <w:adjustRightInd/>
        <w:spacing w:before="383" w:line="309" w:lineRule="exact"/>
        <w:jc w:val="center"/>
        <w:textAlignment w:val="baseline"/>
        <w:rPr>
          <w:b/>
          <w:bCs/>
          <w:i/>
          <w:iCs/>
          <w:spacing w:val="-5"/>
          <w:sz w:val="27"/>
          <w:szCs w:val="27"/>
          <w:lang w:val="es-ES" w:eastAsia="es-ES"/>
        </w:rPr>
      </w:pPr>
      <w:r>
        <w:rPr>
          <w:b/>
          <w:bCs/>
          <w:i/>
          <w:iCs/>
          <w:spacing w:val="-5"/>
          <w:sz w:val="27"/>
          <w:szCs w:val="27"/>
          <w:lang w:val="es-ES" w:eastAsia="es-ES"/>
        </w:rPr>
        <w:t>Considerando</w:t>
      </w:r>
    </w:p>
    <w:p w:rsidR="00000000" w:rsidRDefault="00131221">
      <w:pPr>
        <w:numPr>
          <w:ilvl w:val="0"/>
          <w:numId w:val="1"/>
        </w:numPr>
        <w:kinsoku w:val="0"/>
        <w:overflowPunct w:val="0"/>
        <w:autoSpaceDE/>
        <w:autoSpaceDN/>
        <w:adjustRightInd/>
        <w:spacing w:before="377" w:line="336" w:lineRule="exact"/>
        <w:ind w:right="144"/>
        <w:jc w:val="both"/>
        <w:textAlignment w:val="baseline"/>
        <w:rPr>
          <w:sz w:val="24"/>
          <w:szCs w:val="24"/>
          <w:lang w:eastAsia="en-US"/>
        </w:rPr>
      </w:pPr>
      <w:r>
        <w:rPr>
          <w:b/>
          <w:bCs/>
          <w:spacing w:val="-4"/>
          <w:sz w:val="27"/>
          <w:szCs w:val="27"/>
          <w:lang w:val="es-ES" w:eastAsia="es-ES"/>
        </w:rPr>
        <w:t xml:space="preserve">SOBRE LA COMPETENCIA: </w:t>
      </w:r>
      <w:r>
        <w:rPr>
          <w:spacing w:val="-4"/>
          <w:sz w:val="27"/>
          <w:szCs w:val="27"/>
          <w:lang w:val="es-ES" w:eastAsia="es-ES"/>
        </w:rPr>
        <w:t xml:space="preserve">El Tribunal Administrativo de Transporte es el Órgano Competente para conocer y resolver el presente </w:t>
      </w:r>
      <w:r>
        <w:rPr>
          <w:b/>
          <w:bCs/>
          <w:spacing w:val="-4"/>
          <w:sz w:val="21"/>
          <w:szCs w:val="21"/>
          <w:lang w:val="es-ES" w:eastAsia="es-ES"/>
        </w:rPr>
        <w:t>RECU</w:t>
      </w:r>
      <w:r>
        <w:rPr>
          <w:b/>
          <w:bCs/>
          <w:spacing w:val="-4"/>
          <w:sz w:val="21"/>
          <w:szCs w:val="21"/>
          <w:lang w:val="es-ES" w:eastAsia="es-ES"/>
        </w:rPr>
        <w:t xml:space="preserve">RSO DE APELACIÓN </w:t>
      </w:r>
      <w:r>
        <w:rPr>
          <w:spacing w:val="-4"/>
          <w:sz w:val="27"/>
          <w:szCs w:val="27"/>
          <w:lang w:val="es-ES" w:eastAsia="es-ES"/>
        </w:rPr>
        <w:t xml:space="preserve">de conformidad con el Artículo 22 de la Ley Reguladora del Servicio Público de Transporte Remunerado de Personas en Vehículos en la Modalidad de Taxi, No. 7969 de 22 de Diciembre de 1999 y sus Reformas </w:t>
      </w:r>
      <w:r>
        <w:rPr>
          <w:i/>
          <w:iCs/>
          <w:spacing w:val="-4"/>
          <w:sz w:val="27"/>
          <w:szCs w:val="27"/>
          <w:lang w:val="es-ES" w:eastAsia="es-ES"/>
        </w:rPr>
        <w:t>(Ley No. 8955).</w:t>
      </w:r>
      <w:r>
        <w:rPr>
          <w:i/>
          <w:iCs/>
          <w:spacing w:val="-4"/>
          <w:sz w:val="27"/>
          <w:szCs w:val="27"/>
          <w:lang w:val="es-ES" w:eastAsia="es-ES"/>
        </w:rPr>
        <w:noBreakHyphen/>
      </w:r>
    </w:p>
    <w:p w:rsidR="00000000" w:rsidRDefault="00131221">
      <w:pPr>
        <w:numPr>
          <w:ilvl w:val="0"/>
          <w:numId w:val="2"/>
        </w:numPr>
        <w:kinsoku w:val="0"/>
        <w:overflowPunct w:val="0"/>
        <w:autoSpaceDE/>
        <w:autoSpaceDN/>
        <w:adjustRightInd/>
        <w:spacing w:before="372" w:line="290" w:lineRule="exact"/>
        <w:jc w:val="both"/>
        <w:textAlignment w:val="baseline"/>
        <w:rPr>
          <w:b/>
          <w:bCs/>
          <w:spacing w:val="-5"/>
          <w:sz w:val="27"/>
          <w:szCs w:val="27"/>
          <w:lang w:val="es-ES" w:eastAsia="es-ES"/>
        </w:rPr>
      </w:pPr>
      <w:r>
        <w:rPr>
          <w:b/>
          <w:bCs/>
          <w:spacing w:val="-5"/>
          <w:sz w:val="27"/>
          <w:szCs w:val="27"/>
          <w:lang w:val="es-ES" w:eastAsia="es-ES"/>
        </w:rPr>
        <w:t>SOBRE LA ADMI</w:t>
      </w:r>
      <w:r>
        <w:rPr>
          <w:b/>
          <w:bCs/>
          <w:spacing w:val="-5"/>
          <w:sz w:val="27"/>
          <w:szCs w:val="27"/>
          <w:lang w:val="es-ES" w:eastAsia="es-ES"/>
        </w:rPr>
        <w:t>SIBILIDAD DEL RECURSO:</w:t>
      </w:r>
    </w:p>
    <w:p w:rsidR="00000000" w:rsidRDefault="00131221">
      <w:pPr>
        <w:kinsoku w:val="0"/>
        <w:overflowPunct w:val="0"/>
        <w:autoSpaceDE/>
        <w:autoSpaceDN/>
        <w:adjustRightInd/>
        <w:spacing w:before="392" w:line="336" w:lineRule="exact"/>
        <w:ind w:right="144"/>
        <w:jc w:val="both"/>
        <w:textAlignment w:val="baseline"/>
        <w:rPr>
          <w:spacing w:val="-6"/>
          <w:sz w:val="27"/>
          <w:szCs w:val="27"/>
          <w:lang w:val="es-ES" w:eastAsia="es-ES"/>
        </w:rPr>
      </w:pPr>
      <w:r>
        <w:rPr>
          <w:b/>
          <w:bCs/>
          <w:spacing w:val="-6"/>
          <w:sz w:val="27"/>
          <w:szCs w:val="27"/>
          <w:u w:val="single"/>
          <w:lang w:val="es-ES" w:eastAsia="es-ES"/>
        </w:rPr>
        <w:t>En cuanto a la Legitimación:</w:t>
      </w:r>
      <w:r>
        <w:rPr>
          <w:spacing w:val="-6"/>
          <w:sz w:val="27"/>
          <w:szCs w:val="27"/>
          <w:lang w:val="es-ES" w:eastAsia="es-ES"/>
        </w:rPr>
        <w:t xml:space="preserve"> Sin detrimento de lo que se considerará </w:t>
      </w:r>
      <w:r>
        <w:rPr>
          <w:i/>
          <w:iCs/>
          <w:spacing w:val="-6"/>
          <w:sz w:val="27"/>
          <w:szCs w:val="27"/>
          <w:lang w:val="es-ES" w:eastAsia="es-ES"/>
        </w:rPr>
        <w:t xml:space="preserve">infra, </w:t>
      </w:r>
      <w:r>
        <w:rPr>
          <w:spacing w:val="-6"/>
          <w:sz w:val="27"/>
          <w:szCs w:val="27"/>
          <w:lang w:val="es-ES" w:eastAsia="es-ES"/>
        </w:rPr>
        <w:t>es claro que a la Recurrente le ha sido Cancelada su Concesión de Taxi Plac</w:t>
      </w:r>
      <w:r>
        <w:rPr>
          <w:spacing w:val="-6"/>
          <w:sz w:val="27"/>
          <w:szCs w:val="27"/>
          <w:lang w:val="es-ES" w:eastAsia="es-ES"/>
        </w:rPr>
        <w:t xml:space="preserve">as </w:t>
      </w:r>
      <w:r>
        <w:rPr>
          <w:b/>
          <w:bCs/>
          <w:spacing w:val="-6"/>
          <w:sz w:val="27"/>
          <w:szCs w:val="27"/>
          <w:u w:val="single"/>
          <w:lang w:val="es-ES" w:eastAsia="es-ES"/>
        </w:rPr>
        <w:t>TSJ-XXX</w:t>
      </w:r>
      <w:r>
        <w:rPr>
          <w:spacing w:val="-6"/>
          <w:sz w:val="27"/>
          <w:szCs w:val="27"/>
          <w:lang w:val="es-ES" w:eastAsia="es-ES"/>
        </w:rPr>
        <w:t xml:space="preserve"> por un Acto del Consejo de Transporte Pú</w:t>
      </w:r>
      <w:r>
        <w:rPr>
          <w:spacing w:val="-6"/>
          <w:sz w:val="27"/>
          <w:szCs w:val="27"/>
          <w:lang w:val="es-ES" w:eastAsia="es-ES"/>
        </w:rPr>
        <w:t>blico, mismo que estima como Afectante de sus Derechos e Intereses. Situación ante la cual le Asiste Legitimación debida para Impugnar.</w:t>
      </w:r>
    </w:p>
    <w:p w:rsidR="00000000" w:rsidRPr="00131221" w:rsidRDefault="00131221">
      <w:pPr>
        <w:kinsoku w:val="0"/>
        <w:overflowPunct w:val="0"/>
        <w:autoSpaceDE/>
        <w:autoSpaceDN/>
        <w:adjustRightInd/>
        <w:spacing w:before="376" w:line="213" w:lineRule="exact"/>
        <w:jc w:val="both"/>
        <w:textAlignment w:val="baseline"/>
        <w:rPr>
          <w:spacing w:val="-6"/>
          <w:sz w:val="27"/>
          <w:szCs w:val="27"/>
          <w:lang w:val="es-ES" w:eastAsia="es-ES"/>
        </w:rPr>
      </w:pPr>
      <w:r>
        <w:rPr>
          <w:b/>
          <w:bCs/>
          <w:i/>
          <w:iCs/>
          <w:spacing w:val="-4"/>
          <w:sz w:val="27"/>
          <w:szCs w:val="27"/>
          <w:u w:val="single"/>
          <w:lang w:val="es-ES" w:eastAsia="es-ES"/>
        </w:rPr>
        <w:t xml:space="preserve">En </w:t>
      </w:r>
      <w:r>
        <w:rPr>
          <w:b/>
          <w:bCs/>
          <w:spacing w:val="-4"/>
          <w:sz w:val="27"/>
          <w:szCs w:val="27"/>
          <w:u w:val="single"/>
          <w:lang w:val="es-ES" w:eastAsia="es-ES"/>
        </w:rPr>
        <w:t>cuanto al Plazo:</w:t>
      </w:r>
      <w:r>
        <w:rPr>
          <w:spacing w:val="-4"/>
          <w:sz w:val="27"/>
          <w:szCs w:val="27"/>
          <w:lang w:val="es-ES" w:eastAsia="es-ES"/>
        </w:rPr>
        <w:t xml:space="preserve"> </w:t>
      </w:r>
      <w:r w:rsidRPr="00131221">
        <w:rPr>
          <w:spacing w:val="-6"/>
          <w:sz w:val="27"/>
          <w:szCs w:val="27"/>
          <w:lang w:val="es-ES" w:eastAsia="es-ES"/>
        </w:rPr>
        <w:t>Según lo que se puede desprender del Expediente del Caso, se tiene que el Recurso de Apelación se de</w:t>
      </w:r>
      <w:r w:rsidRPr="00131221">
        <w:rPr>
          <w:spacing w:val="-6"/>
          <w:sz w:val="27"/>
          <w:szCs w:val="27"/>
          <w:lang w:val="es-ES" w:eastAsia="es-ES"/>
        </w:rPr>
        <w:t>be tener como presentado en tiempo y forma,</w:t>
      </w:r>
    </w:p>
    <w:p w:rsidR="00000000" w:rsidRDefault="00131221">
      <w:pPr>
        <w:widowControl/>
        <w:rPr>
          <w:sz w:val="24"/>
          <w:szCs w:val="24"/>
        </w:rPr>
        <w:sectPr w:rsidR="00000000">
          <w:pgSz w:w="12134" w:h="15840"/>
          <w:pgMar w:top="1460" w:right="1449" w:bottom="204" w:left="1685" w:header="720" w:footer="720" w:gutter="0"/>
          <w:cols w:space="720"/>
          <w:noEndnote/>
        </w:sectPr>
      </w:pPr>
    </w:p>
    <w:p w:rsidR="00000000" w:rsidRDefault="00131221">
      <w:pPr>
        <w:kinsoku w:val="0"/>
        <w:overflowPunct w:val="0"/>
        <w:autoSpaceDE/>
        <w:autoSpaceDN/>
        <w:adjustRightInd/>
        <w:spacing w:before="31" w:after="498" w:line="342" w:lineRule="exact"/>
        <w:jc w:val="both"/>
        <w:textAlignment w:val="baseline"/>
        <w:rPr>
          <w:sz w:val="24"/>
          <w:szCs w:val="24"/>
          <w:lang w:eastAsia="en-US"/>
        </w:rPr>
      </w:pPr>
      <w:r>
        <w:rPr>
          <w:spacing w:val="-7"/>
          <w:sz w:val="27"/>
          <w:szCs w:val="27"/>
          <w:lang w:val="es-ES" w:eastAsia="es-ES"/>
        </w:rPr>
        <w:lastRenderedPageBreak/>
        <w:t xml:space="preserve">pues el Acto Impugnado se Notificó el día 10 de Julio del 2017 </w:t>
      </w:r>
      <w:r>
        <w:rPr>
          <w:i/>
          <w:iCs/>
          <w:spacing w:val="-7"/>
          <w:sz w:val="27"/>
          <w:szCs w:val="27"/>
          <w:lang w:val="es-ES" w:eastAsia="es-ES"/>
        </w:rPr>
        <w:t xml:space="preserve">(Folio 0014 del Expediente del Caso) </w:t>
      </w:r>
      <w:r>
        <w:rPr>
          <w:spacing w:val="-7"/>
          <w:sz w:val="27"/>
          <w:szCs w:val="27"/>
          <w:lang w:val="es-ES" w:eastAsia="es-ES"/>
        </w:rPr>
        <w:t>y el Escrito de Apelación se presentó ante este Tribunal el dí</w:t>
      </w:r>
      <w:r>
        <w:rPr>
          <w:spacing w:val="-7"/>
          <w:sz w:val="27"/>
          <w:szCs w:val="27"/>
          <w:lang w:val="es-ES" w:eastAsia="es-ES"/>
        </w:rPr>
        <w:t xml:space="preserve">a 14 de Julio del 2017 </w:t>
      </w:r>
      <w:r>
        <w:rPr>
          <w:i/>
          <w:iCs/>
          <w:spacing w:val="-7"/>
          <w:sz w:val="27"/>
          <w:szCs w:val="27"/>
          <w:lang w:val="es-ES" w:eastAsia="es-ES"/>
        </w:rPr>
        <w:t xml:space="preserve">(Folios 001 y 002 del Expediente del Caso). </w:t>
      </w:r>
      <w:r>
        <w:rPr>
          <w:spacing w:val="-7"/>
          <w:sz w:val="27"/>
          <w:szCs w:val="27"/>
          <w:lang w:val="es-ES" w:eastAsia="es-ES"/>
        </w:rPr>
        <w:t>Razón por la debe tenerse como establecido dentro del Plazo a que alude el Artículo No. 11 de la Ley No. 7969.</w:t>
      </w:r>
      <w:r>
        <w:rPr>
          <w:spacing w:val="-7"/>
          <w:sz w:val="27"/>
          <w:szCs w:val="27"/>
          <w:lang w:val="es-ES" w:eastAsia="es-ES"/>
        </w:rPr>
        <w:noBreakHyphen/>
      </w:r>
    </w:p>
    <w:p w:rsidR="00000000" w:rsidRDefault="00131221">
      <w:pPr>
        <w:kinsoku w:val="0"/>
        <w:overflowPunct w:val="0"/>
        <w:autoSpaceDE/>
        <w:autoSpaceDN/>
        <w:adjustRightInd/>
        <w:spacing w:line="310" w:lineRule="exact"/>
        <w:ind w:left="72" w:right="72"/>
        <w:textAlignment w:val="baseline"/>
        <w:rPr>
          <w:b/>
          <w:bCs/>
          <w:spacing w:val="2"/>
          <w:sz w:val="27"/>
          <w:szCs w:val="27"/>
          <w:lang w:val="es-ES" w:eastAsia="es-ES"/>
        </w:rPr>
      </w:pPr>
      <w:r>
        <w:rPr>
          <w:b/>
          <w:bCs/>
          <w:spacing w:val="2"/>
          <w:sz w:val="27"/>
          <w:szCs w:val="27"/>
          <w:lang w:val="es-ES" w:eastAsia="es-ES"/>
        </w:rPr>
        <w:t>III.- HECHOS PROBADOS:</w:t>
      </w:r>
    </w:p>
    <w:p w:rsidR="00000000" w:rsidRDefault="00131221">
      <w:pPr>
        <w:kinsoku w:val="0"/>
        <w:overflowPunct w:val="0"/>
        <w:autoSpaceDE/>
        <w:autoSpaceDN/>
        <w:adjustRightInd/>
        <w:spacing w:before="5" w:line="339" w:lineRule="exact"/>
        <w:ind w:left="72" w:right="72"/>
        <w:jc w:val="both"/>
        <w:textAlignment w:val="baseline"/>
        <w:rPr>
          <w:sz w:val="27"/>
          <w:szCs w:val="27"/>
          <w:lang w:val="es-ES" w:eastAsia="es-ES"/>
        </w:rPr>
      </w:pPr>
      <w:r>
        <w:rPr>
          <w:sz w:val="27"/>
          <w:szCs w:val="27"/>
          <w:lang w:val="es-ES" w:eastAsia="es-ES"/>
        </w:rPr>
        <w:t>Como tales y en mérito de lo discutido en cuanto al pr</w:t>
      </w:r>
      <w:r>
        <w:rPr>
          <w:sz w:val="27"/>
          <w:szCs w:val="27"/>
          <w:lang w:val="es-ES" w:eastAsia="es-ES"/>
        </w:rPr>
        <w:t>esente Caso, se tienen como Demostrados los Hechos consignados en lo Resultandos precedentes. Y particularmente los siguientes:</w:t>
      </w:r>
    </w:p>
    <w:p w:rsidR="00000000" w:rsidRDefault="00131221">
      <w:pPr>
        <w:numPr>
          <w:ilvl w:val="0"/>
          <w:numId w:val="3"/>
        </w:numPr>
        <w:kinsoku w:val="0"/>
        <w:overflowPunct w:val="0"/>
        <w:autoSpaceDE/>
        <w:autoSpaceDN/>
        <w:adjustRightInd/>
        <w:spacing w:before="358" w:line="343" w:lineRule="exact"/>
        <w:ind w:right="72"/>
        <w:jc w:val="both"/>
        <w:textAlignment w:val="baseline"/>
        <w:rPr>
          <w:i/>
          <w:iCs/>
          <w:spacing w:val="-5"/>
          <w:sz w:val="27"/>
          <w:szCs w:val="27"/>
          <w:lang w:val="es-ES" w:eastAsia="es-ES"/>
        </w:rPr>
      </w:pPr>
      <w:r>
        <w:rPr>
          <w:i/>
          <w:iCs/>
          <w:spacing w:val="-5"/>
          <w:sz w:val="27"/>
          <w:szCs w:val="27"/>
          <w:lang w:val="es-ES" w:eastAsia="es-ES"/>
        </w:rPr>
        <w:t xml:space="preserve">Que mediante el </w:t>
      </w:r>
      <w:r>
        <w:rPr>
          <w:b/>
          <w:bCs/>
          <w:i/>
          <w:iCs/>
          <w:spacing w:val="-5"/>
          <w:sz w:val="27"/>
          <w:szCs w:val="27"/>
          <w:lang w:val="es-ES" w:eastAsia="es-ES"/>
        </w:rPr>
        <w:t xml:space="preserve">Artículo 7.4.4 de su Sesión Ordinaria 27-2017 </w:t>
      </w:r>
      <w:r>
        <w:rPr>
          <w:i/>
          <w:iCs/>
          <w:spacing w:val="-5"/>
          <w:sz w:val="27"/>
          <w:szCs w:val="27"/>
          <w:lang w:val="es-ES" w:eastAsia="es-ES"/>
        </w:rPr>
        <w:t>de fecha 05 de Julio del 2017, la Junta Directiva del Consejo de Transporte Público, luego del pertinente Procedimiento Administrativo Ordinario, dispuso -entre otras- por su No Firma del Addendum de Formalización del Traspaso de Concesión Aplicado a su Fa</w:t>
      </w:r>
      <w:r>
        <w:rPr>
          <w:i/>
          <w:iCs/>
          <w:spacing w:val="-5"/>
          <w:sz w:val="27"/>
          <w:szCs w:val="27"/>
          <w:lang w:val="es-ES" w:eastAsia="es-ES"/>
        </w:rPr>
        <w:t xml:space="preserve">vor y, per se, por la Consecuente No Realización de la Renovación/Formalización respectiva, CANCELAR la Concesión de Taxi Placas </w:t>
      </w:r>
      <w:r>
        <w:rPr>
          <w:b/>
          <w:bCs/>
          <w:i/>
          <w:iCs/>
          <w:spacing w:val="-5"/>
          <w:sz w:val="27"/>
          <w:szCs w:val="27"/>
          <w:lang w:val="es-ES" w:eastAsia="es-ES"/>
        </w:rPr>
        <w:t>TSJ-XXX</w:t>
      </w:r>
      <w:r>
        <w:rPr>
          <w:b/>
          <w:bCs/>
          <w:i/>
          <w:iCs/>
          <w:spacing w:val="-5"/>
          <w:sz w:val="27"/>
          <w:szCs w:val="27"/>
          <w:lang w:val="es-ES" w:eastAsia="es-ES"/>
        </w:rPr>
        <w:t xml:space="preserve">, </w:t>
      </w:r>
      <w:r>
        <w:rPr>
          <w:i/>
          <w:iCs/>
          <w:spacing w:val="-5"/>
          <w:sz w:val="27"/>
          <w:szCs w:val="27"/>
          <w:lang w:val="es-ES" w:eastAsia="es-ES"/>
        </w:rPr>
        <w:t xml:space="preserve">a nombre de Doña </w:t>
      </w:r>
      <w:r>
        <w:rPr>
          <w:b/>
          <w:bCs/>
          <w:i/>
          <w:iCs/>
          <w:spacing w:val="-5"/>
          <w:sz w:val="27"/>
          <w:szCs w:val="27"/>
          <w:lang w:val="es-ES" w:eastAsia="es-ES"/>
        </w:rPr>
        <w:t>J.C.C.</w:t>
      </w:r>
      <w:r>
        <w:rPr>
          <w:b/>
          <w:bCs/>
          <w:i/>
          <w:iCs/>
          <w:spacing w:val="-5"/>
          <w:sz w:val="27"/>
          <w:szCs w:val="27"/>
          <w:lang w:val="es-ES" w:eastAsia="es-ES"/>
        </w:rPr>
        <w:t xml:space="preserve"> </w:t>
      </w:r>
      <w:r>
        <w:rPr>
          <w:i/>
          <w:iCs/>
          <w:spacing w:val="-5"/>
          <w:sz w:val="27"/>
          <w:szCs w:val="27"/>
          <w:lang w:val="es-ES" w:eastAsia="es-ES"/>
        </w:rPr>
        <w:t xml:space="preserve">Siendo dicho Acuerdo Notificado en fecha 10 de Julio del año 2017 (Ver Foliol4 </w:t>
      </w:r>
      <w:r>
        <w:rPr>
          <w:i/>
          <w:iCs/>
          <w:spacing w:val="-5"/>
          <w:sz w:val="27"/>
          <w:szCs w:val="27"/>
          <w:lang w:val="es-ES" w:eastAsia="es-ES"/>
        </w:rPr>
        <w:t>del Expediente del Caso).</w:t>
      </w:r>
    </w:p>
    <w:p w:rsidR="00000000" w:rsidRDefault="00131221">
      <w:pPr>
        <w:numPr>
          <w:ilvl w:val="0"/>
          <w:numId w:val="3"/>
        </w:numPr>
        <w:kinsoku w:val="0"/>
        <w:overflowPunct w:val="0"/>
        <w:autoSpaceDE/>
        <w:autoSpaceDN/>
        <w:adjustRightInd/>
        <w:spacing w:before="294" w:line="343" w:lineRule="exact"/>
        <w:ind w:right="72"/>
        <w:jc w:val="both"/>
        <w:textAlignment w:val="baseline"/>
        <w:rPr>
          <w:b/>
          <w:bCs/>
          <w:i/>
          <w:iCs/>
          <w:spacing w:val="-4"/>
          <w:sz w:val="27"/>
          <w:szCs w:val="27"/>
          <w:lang w:val="es-ES" w:eastAsia="es-ES"/>
        </w:rPr>
      </w:pPr>
      <w:r>
        <w:rPr>
          <w:i/>
          <w:iCs/>
          <w:spacing w:val="-4"/>
          <w:sz w:val="27"/>
          <w:szCs w:val="27"/>
          <w:lang w:val="es-ES" w:eastAsia="es-ES"/>
        </w:rPr>
        <w:t>Que como consecuencia, de lo antes dicho, Mediante Escrito de fecha 11 de Julio del 2017, presentado ante este Tribunal de forma directa en fecha 14 de Julio del 2017 (Ver Folios 0001 y 0002 del expediente del Caso), la Interesada</w:t>
      </w:r>
      <w:r>
        <w:rPr>
          <w:i/>
          <w:iCs/>
          <w:spacing w:val="-4"/>
          <w:sz w:val="27"/>
          <w:szCs w:val="27"/>
          <w:lang w:val="es-ES" w:eastAsia="es-ES"/>
        </w:rPr>
        <w:t xml:space="preserve"> presenta </w:t>
      </w:r>
      <w:r>
        <w:rPr>
          <w:b/>
          <w:bCs/>
          <w:i/>
          <w:iCs/>
          <w:spacing w:val="-4"/>
          <w:sz w:val="27"/>
          <w:szCs w:val="27"/>
          <w:lang w:val="es-ES" w:eastAsia="es-ES"/>
        </w:rPr>
        <w:t xml:space="preserve">RECURSO DE APELACIÓN DIRECTO </w:t>
      </w:r>
      <w:r>
        <w:rPr>
          <w:i/>
          <w:iCs/>
          <w:spacing w:val="-4"/>
          <w:sz w:val="27"/>
          <w:szCs w:val="27"/>
          <w:lang w:val="es-ES" w:eastAsia="es-ES"/>
        </w:rPr>
        <w:t xml:space="preserve">en contra de lo Actuado. Aduciendo que </w:t>
      </w:r>
      <w:r>
        <w:rPr>
          <w:b/>
          <w:bCs/>
          <w:i/>
          <w:iCs/>
          <w:spacing w:val="-4"/>
          <w:sz w:val="27"/>
          <w:szCs w:val="27"/>
          <w:lang w:val="es-ES" w:eastAsia="es-ES"/>
        </w:rPr>
        <w:t xml:space="preserve">EL CASO SE HA MANEJADO DE FORMA INDEBIDA Y DESORDENADA Y QUE SÍ SE PRESENTÓ A REALIZAR LAS GESTIONES PARA LA RENOVACIÓN DE </w:t>
      </w:r>
      <w:r>
        <w:rPr>
          <w:b/>
          <w:bCs/>
          <w:spacing w:val="-4"/>
          <w:sz w:val="27"/>
          <w:szCs w:val="27"/>
          <w:lang w:val="es-ES" w:eastAsia="es-ES"/>
        </w:rPr>
        <w:t xml:space="preserve">L4 </w:t>
      </w:r>
      <w:r>
        <w:rPr>
          <w:b/>
          <w:bCs/>
          <w:i/>
          <w:iCs/>
          <w:spacing w:val="-4"/>
          <w:sz w:val="27"/>
          <w:szCs w:val="27"/>
          <w:lang w:val="es-ES" w:eastAsia="es-ES"/>
        </w:rPr>
        <w:t xml:space="preserve">CONCESIÓN Y QUE SE HAN DADO COMUNICACIONES ERRADAS </w:t>
      </w:r>
      <w:r w:rsidRPr="00131221">
        <w:rPr>
          <w:b/>
          <w:bCs/>
          <w:i/>
          <w:iCs/>
          <w:spacing w:val="-4"/>
          <w:sz w:val="27"/>
          <w:szCs w:val="27"/>
          <w:lang w:val="es-ES" w:eastAsia="es-ES"/>
        </w:rPr>
        <w:t>E</w:t>
      </w:r>
      <w:r w:rsidRPr="00131221">
        <w:rPr>
          <w:b/>
          <w:bCs/>
          <w:i/>
          <w:iCs/>
          <w:spacing w:val="-4"/>
          <w:sz w:val="27"/>
          <w:szCs w:val="27"/>
          <w:lang w:val="es-ES" w:eastAsia="es-ES"/>
        </w:rPr>
        <w:t xml:space="preserve">N </w:t>
      </w:r>
      <w:r>
        <w:rPr>
          <w:b/>
          <w:bCs/>
          <w:i/>
          <w:iCs/>
          <w:spacing w:val="-4"/>
          <w:sz w:val="27"/>
          <w:szCs w:val="27"/>
          <w:lang w:val="es-ES" w:eastAsia="es-ES"/>
        </w:rPr>
        <w:t xml:space="preserve">CUANTO A LA RENOVACIÓN DE </w:t>
      </w:r>
      <w:r>
        <w:rPr>
          <w:b/>
          <w:bCs/>
          <w:spacing w:val="-4"/>
          <w:sz w:val="27"/>
          <w:szCs w:val="27"/>
          <w:lang w:val="es-ES" w:eastAsia="es-ES"/>
        </w:rPr>
        <w:t xml:space="preserve">L4 </w:t>
      </w:r>
      <w:r>
        <w:rPr>
          <w:b/>
          <w:bCs/>
          <w:i/>
          <w:iCs/>
          <w:spacing w:val="-4"/>
          <w:sz w:val="27"/>
          <w:szCs w:val="27"/>
          <w:lang w:val="es-ES" w:eastAsia="es-ES"/>
        </w:rPr>
        <w:t>MISMA, PUES SE HA NOTIFICADO A SU MARIDO DIFUNTO.</w:t>
      </w:r>
    </w:p>
    <w:p w:rsidR="00000000" w:rsidRDefault="00131221">
      <w:pPr>
        <w:numPr>
          <w:ilvl w:val="0"/>
          <w:numId w:val="3"/>
        </w:numPr>
        <w:kinsoku w:val="0"/>
        <w:overflowPunct w:val="0"/>
        <w:autoSpaceDE/>
        <w:autoSpaceDN/>
        <w:adjustRightInd/>
        <w:spacing w:before="279" w:line="343" w:lineRule="exact"/>
        <w:ind w:right="72"/>
        <w:jc w:val="both"/>
        <w:textAlignment w:val="baseline"/>
        <w:rPr>
          <w:i/>
          <w:iCs/>
          <w:sz w:val="27"/>
          <w:szCs w:val="27"/>
          <w:lang w:val="es-ES" w:eastAsia="es-ES"/>
        </w:rPr>
      </w:pPr>
      <w:r>
        <w:rPr>
          <w:i/>
          <w:iCs/>
          <w:sz w:val="27"/>
          <w:szCs w:val="27"/>
          <w:lang w:val="es-ES" w:eastAsia="es-ES"/>
        </w:rPr>
        <w:t xml:space="preserve">Que en el Trámite de este Caso y en mérito de lo anterior, este Tribunal Otorga las Audiencias conducentes, tanto a la Recurrente, como al Consejo de Transporte Público; para </w:t>
      </w:r>
      <w:r>
        <w:rPr>
          <w:i/>
          <w:iCs/>
          <w:sz w:val="27"/>
          <w:szCs w:val="27"/>
          <w:lang w:val="es-ES" w:eastAsia="es-ES"/>
        </w:rPr>
        <w:t>que se refieran al Caso. Mismas que han sido atendidas pertinentemente.</w:t>
      </w:r>
    </w:p>
    <w:p w:rsidR="00000000" w:rsidRDefault="00131221">
      <w:pPr>
        <w:numPr>
          <w:ilvl w:val="0"/>
          <w:numId w:val="3"/>
        </w:numPr>
        <w:kinsoku w:val="0"/>
        <w:overflowPunct w:val="0"/>
        <w:autoSpaceDE/>
        <w:autoSpaceDN/>
        <w:adjustRightInd/>
        <w:spacing w:before="278" w:line="343" w:lineRule="exact"/>
        <w:ind w:right="72"/>
        <w:jc w:val="both"/>
        <w:textAlignment w:val="baseline"/>
        <w:rPr>
          <w:i/>
          <w:iCs/>
          <w:spacing w:val="-7"/>
          <w:sz w:val="27"/>
          <w:szCs w:val="27"/>
          <w:lang w:val="es-ES" w:eastAsia="es-ES"/>
        </w:rPr>
      </w:pPr>
      <w:r>
        <w:rPr>
          <w:i/>
          <w:iCs/>
          <w:spacing w:val="-7"/>
          <w:sz w:val="27"/>
          <w:szCs w:val="27"/>
          <w:lang w:val="es-ES" w:eastAsia="es-ES"/>
        </w:rPr>
        <w:t>Que la Concesión de Taxi fue Asignada, por un Traspaso Mortis Causa (de su Esposo), a la Señora J.C.C.</w:t>
      </w:r>
      <w:r>
        <w:rPr>
          <w:i/>
          <w:iCs/>
          <w:spacing w:val="-7"/>
          <w:sz w:val="27"/>
          <w:szCs w:val="27"/>
          <w:lang w:val="es-ES" w:eastAsia="es-ES"/>
        </w:rPr>
        <w:t xml:space="preserve"> mediante el Acuerdo No. 5.5.60 de la Sesión Ordinaria No. 15-2013 d</w:t>
      </w:r>
      <w:r>
        <w:rPr>
          <w:i/>
          <w:iCs/>
          <w:spacing w:val="-7"/>
          <w:sz w:val="27"/>
          <w:szCs w:val="27"/>
          <w:lang w:val="es-ES" w:eastAsia="es-ES"/>
        </w:rPr>
        <w:t>e la Junta Directiva del Consejo de Transporte Público del 21 de Febrero del 2013. Acto que en su Punto 2. Prevenía a la Interesada</w:t>
      </w:r>
    </w:p>
    <w:p w:rsidR="00000000" w:rsidRDefault="00131221">
      <w:pPr>
        <w:widowControl/>
        <w:rPr>
          <w:sz w:val="24"/>
          <w:szCs w:val="24"/>
        </w:rPr>
        <w:sectPr w:rsidR="00000000">
          <w:pgSz w:w="12134" w:h="15840"/>
          <w:pgMar w:top="1400" w:right="1442" w:bottom="264" w:left="1692" w:header="720" w:footer="720" w:gutter="0"/>
          <w:cols w:space="720"/>
          <w:noEndnote/>
        </w:sectPr>
      </w:pPr>
    </w:p>
    <w:p w:rsidR="00000000" w:rsidRDefault="00131221">
      <w:pPr>
        <w:kinsoku w:val="0"/>
        <w:overflowPunct w:val="0"/>
        <w:autoSpaceDE/>
        <w:autoSpaceDN/>
        <w:adjustRightInd/>
        <w:spacing w:before="9" w:line="342" w:lineRule="exact"/>
        <w:ind w:left="72" w:right="72"/>
        <w:jc w:val="both"/>
        <w:textAlignment w:val="baseline"/>
        <w:rPr>
          <w:i/>
          <w:iCs/>
          <w:sz w:val="27"/>
          <w:szCs w:val="27"/>
          <w:lang w:val="es-ES" w:eastAsia="es-ES"/>
        </w:rPr>
      </w:pPr>
      <w:r>
        <w:rPr>
          <w:i/>
          <w:iCs/>
          <w:sz w:val="27"/>
          <w:szCs w:val="27"/>
          <w:lang w:val="es-ES" w:eastAsia="es-ES"/>
        </w:rPr>
        <w:lastRenderedPageBreak/>
        <w:t>que en Plazo de UN MES CALENDARIO debía de Presentarse a Formalizar el traspaso de la Concesión aludida.</w:t>
      </w:r>
    </w:p>
    <w:p w:rsidR="00000000" w:rsidRDefault="00131221" w:rsidP="00131221">
      <w:pPr>
        <w:tabs>
          <w:tab w:val="left" w:pos="792"/>
        </w:tabs>
        <w:kinsoku w:val="0"/>
        <w:overflowPunct w:val="0"/>
        <w:autoSpaceDE/>
        <w:autoSpaceDN/>
        <w:adjustRightInd/>
        <w:spacing w:before="273" w:line="342" w:lineRule="exact"/>
        <w:ind w:left="72" w:right="72"/>
        <w:jc w:val="both"/>
        <w:textAlignment w:val="baseline"/>
        <w:rPr>
          <w:i/>
          <w:iCs/>
          <w:spacing w:val="-6"/>
          <w:sz w:val="27"/>
          <w:szCs w:val="27"/>
          <w:lang w:val="es-ES" w:eastAsia="es-ES"/>
        </w:rPr>
      </w:pPr>
      <w:r>
        <w:rPr>
          <w:b/>
          <w:bCs/>
          <w:i/>
          <w:iCs/>
          <w:spacing w:val="-6"/>
          <w:sz w:val="27"/>
          <w:szCs w:val="27"/>
          <w:lang w:val="es-ES" w:eastAsia="es-ES"/>
        </w:rPr>
        <w:t>e.-</w:t>
      </w:r>
      <w:r>
        <w:rPr>
          <w:b/>
          <w:bCs/>
          <w:i/>
          <w:iCs/>
          <w:spacing w:val="-6"/>
          <w:sz w:val="27"/>
          <w:szCs w:val="27"/>
          <w:lang w:val="es-ES" w:eastAsia="es-ES"/>
        </w:rPr>
        <w:tab/>
      </w:r>
      <w:r>
        <w:rPr>
          <w:i/>
          <w:iCs/>
          <w:spacing w:val="-6"/>
          <w:sz w:val="27"/>
          <w:szCs w:val="27"/>
          <w:lang w:val="es-ES" w:eastAsia="es-ES"/>
        </w:rPr>
        <w:t>Que la Recurrente NO ha Demostrado con Prueba alguna que efectivamente haya Gestionado o Realizado, de manera efectiva, la Firma Necesaria del Adde</w:t>
      </w:r>
      <w:r>
        <w:rPr>
          <w:i/>
          <w:iCs/>
          <w:spacing w:val="-6"/>
          <w:sz w:val="27"/>
          <w:szCs w:val="27"/>
          <w:lang w:val="es-ES" w:eastAsia="es-ES"/>
        </w:rPr>
        <w:t>ndum para Formalizar el Traspaso de la Concesión Placas TSJ-XXXX</w:t>
      </w:r>
      <w:r>
        <w:rPr>
          <w:i/>
          <w:iCs/>
          <w:spacing w:val="-6"/>
          <w:sz w:val="27"/>
          <w:szCs w:val="27"/>
          <w:lang w:val="es-ES" w:eastAsia="es-ES"/>
        </w:rPr>
        <w:t xml:space="preserve"> a su Nombre.</w:t>
      </w:r>
    </w:p>
    <w:p w:rsidR="00000000" w:rsidRDefault="00131221">
      <w:pPr>
        <w:numPr>
          <w:ilvl w:val="0"/>
          <w:numId w:val="4"/>
        </w:numPr>
        <w:kinsoku w:val="0"/>
        <w:overflowPunct w:val="0"/>
        <w:autoSpaceDE/>
        <w:autoSpaceDN/>
        <w:adjustRightInd/>
        <w:spacing w:before="588" w:line="309" w:lineRule="exact"/>
        <w:ind w:right="72"/>
        <w:textAlignment w:val="baseline"/>
        <w:rPr>
          <w:b/>
          <w:bCs/>
          <w:spacing w:val="-5"/>
          <w:sz w:val="27"/>
          <w:szCs w:val="27"/>
          <w:lang w:val="es-ES" w:eastAsia="es-ES"/>
        </w:rPr>
      </w:pPr>
      <w:r>
        <w:rPr>
          <w:b/>
          <w:bCs/>
          <w:spacing w:val="-5"/>
          <w:sz w:val="27"/>
          <w:szCs w:val="27"/>
          <w:lang w:val="es-ES" w:eastAsia="es-ES"/>
        </w:rPr>
        <w:t>HECHOS NO PROBADOS:</w:t>
      </w:r>
    </w:p>
    <w:p w:rsidR="00000000" w:rsidRDefault="00131221">
      <w:pPr>
        <w:kinsoku w:val="0"/>
        <w:overflowPunct w:val="0"/>
        <w:autoSpaceDE/>
        <w:autoSpaceDN/>
        <w:adjustRightInd/>
        <w:spacing w:before="36" w:line="301" w:lineRule="exact"/>
        <w:ind w:left="72" w:right="72"/>
        <w:textAlignment w:val="baseline"/>
        <w:rPr>
          <w:spacing w:val="-3"/>
          <w:sz w:val="27"/>
          <w:szCs w:val="27"/>
          <w:lang w:val="es-ES" w:eastAsia="es-ES"/>
        </w:rPr>
      </w:pPr>
      <w:r>
        <w:rPr>
          <w:spacing w:val="-3"/>
          <w:sz w:val="27"/>
          <w:szCs w:val="27"/>
          <w:lang w:val="es-ES" w:eastAsia="es-ES"/>
        </w:rPr>
        <w:t>No se tiene como tal ninguno de relevancia a los presentes efectos.</w:t>
      </w:r>
    </w:p>
    <w:p w:rsidR="00000000" w:rsidRDefault="00131221">
      <w:pPr>
        <w:numPr>
          <w:ilvl w:val="0"/>
          <w:numId w:val="5"/>
        </w:numPr>
        <w:kinsoku w:val="0"/>
        <w:overflowPunct w:val="0"/>
        <w:autoSpaceDE/>
        <w:autoSpaceDN/>
        <w:adjustRightInd/>
        <w:spacing w:before="592" w:line="309" w:lineRule="exact"/>
        <w:ind w:right="72"/>
        <w:textAlignment w:val="baseline"/>
        <w:rPr>
          <w:b/>
          <w:bCs/>
          <w:spacing w:val="-5"/>
          <w:sz w:val="27"/>
          <w:szCs w:val="27"/>
          <w:lang w:val="es-ES" w:eastAsia="es-ES"/>
        </w:rPr>
      </w:pPr>
      <w:r>
        <w:rPr>
          <w:b/>
          <w:bCs/>
          <w:spacing w:val="-5"/>
          <w:sz w:val="27"/>
          <w:szCs w:val="27"/>
          <w:lang w:val="es-ES" w:eastAsia="es-ES"/>
        </w:rPr>
        <w:t>SOBRE EL FONDO. ASPECTOS DE APELACIÓN:</w:t>
      </w:r>
    </w:p>
    <w:p w:rsidR="00000000" w:rsidRDefault="00131221">
      <w:pPr>
        <w:kinsoku w:val="0"/>
        <w:overflowPunct w:val="0"/>
        <w:autoSpaceDE/>
        <w:autoSpaceDN/>
        <w:adjustRightInd/>
        <w:spacing w:before="270" w:line="344" w:lineRule="exact"/>
        <w:ind w:left="72" w:right="72"/>
        <w:jc w:val="both"/>
        <w:textAlignment w:val="baseline"/>
        <w:rPr>
          <w:b/>
          <w:bCs/>
          <w:spacing w:val="-4"/>
          <w:sz w:val="27"/>
          <w:szCs w:val="27"/>
          <w:lang w:val="es-ES" w:eastAsia="es-ES"/>
        </w:rPr>
      </w:pPr>
      <w:r>
        <w:rPr>
          <w:spacing w:val="-4"/>
          <w:sz w:val="27"/>
          <w:szCs w:val="27"/>
          <w:lang w:val="es-ES" w:eastAsia="es-ES"/>
        </w:rPr>
        <w:t xml:space="preserve">En la especie estamos frente a un Caso en el que a la Recurrente se le Cancela su Derecho de Concesión, luego de un Procedimiento Ordinario debido, en Virtud de que luego de Darse un Traspaso de la Concesión de Taxi Placas </w:t>
      </w:r>
      <w:r>
        <w:rPr>
          <w:b/>
          <w:bCs/>
          <w:spacing w:val="-4"/>
          <w:sz w:val="27"/>
          <w:szCs w:val="27"/>
          <w:u w:val="single"/>
          <w:lang w:val="es-ES" w:eastAsia="es-ES"/>
        </w:rPr>
        <w:t>TSJ-XXX</w:t>
      </w:r>
      <w:r>
        <w:rPr>
          <w:spacing w:val="-4"/>
          <w:sz w:val="27"/>
          <w:szCs w:val="27"/>
          <w:lang w:val="es-ES" w:eastAsia="es-ES"/>
        </w:rPr>
        <w:t xml:space="preserve"> a su Nombre, esto en el </w:t>
      </w:r>
      <w:r>
        <w:rPr>
          <w:spacing w:val="-4"/>
          <w:sz w:val="27"/>
          <w:szCs w:val="27"/>
          <w:lang w:val="es-ES" w:eastAsia="es-ES"/>
        </w:rPr>
        <w:t xml:space="preserve">año 2013, la misma y pese a los Términos CLAROS del Acto que Dispusiera el Traspaso dicho a su favor: </w:t>
      </w:r>
      <w:r>
        <w:rPr>
          <w:b/>
          <w:bCs/>
          <w:spacing w:val="-4"/>
          <w:sz w:val="27"/>
          <w:szCs w:val="27"/>
          <w:lang w:val="es-ES" w:eastAsia="es-ES"/>
        </w:rPr>
        <w:t xml:space="preserve">NO SE PRESENTÓ NI GESTIONÓ LA FIRMA DEL ADDENDUM DE FORMALIZACIÓN NECESARIO. </w:t>
      </w:r>
      <w:r>
        <w:rPr>
          <w:spacing w:val="-4"/>
          <w:sz w:val="27"/>
          <w:szCs w:val="27"/>
          <w:lang w:val="es-ES" w:eastAsia="es-ES"/>
        </w:rPr>
        <w:t xml:space="preserve">Amén de que, unido a lo anterior, </w:t>
      </w:r>
      <w:r>
        <w:rPr>
          <w:b/>
          <w:bCs/>
          <w:spacing w:val="-4"/>
          <w:sz w:val="27"/>
          <w:szCs w:val="27"/>
          <w:lang w:val="es-ES" w:eastAsia="es-ES"/>
        </w:rPr>
        <w:t xml:space="preserve">NO REALIZÓ LOS TRÁMITES PARA LA RENOVACIÓN </w:t>
      </w:r>
      <w:r>
        <w:rPr>
          <w:b/>
          <w:bCs/>
          <w:spacing w:val="-4"/>
          <w:sz w:val="27"/>
          <w:szCs w:val="27"/>
          <w:lang w:val="es-ES" w:eastAsia="es-ES"/>
        </w:rPr>
        <w:t>DE LA CONCESIÓN DE TAXI A ELLA ASIGNADA.</w:t>
      </w:r>
    </w:p>
    <w:p w:rsidR="00000000" w:rsidRDefault="00131221">
      <w:pPr>
        <w:kinsoku w:val="0"/>
        <w:overflowPunct w:val="0"/>
        <w:autoSpaceDE/>
        <w:autoSpaceDN/>
        <w:adjustRightInd/>
        <w:spacing w:before="333" w:after="333" w:line="345" w:lineRule="exact"/>
        <w:ind w:left="72" w:right="72"/>
        <w:jc w:val="both"/>
        <w:textAlignment w:val="baseline"/>
        <w:rPr>
          <w:spacing w:val="-4"/>
          <w:sz w:val="27"/>
          <w:szCs w:val="27"/>
          <w:lang w:val="es-ES" w:eastAsia="es-ES"/>
        </w:rPr>
      </w:pPr>
      <w:r>
        <w:rPr>
          <w:spacing w:val="-4"/>
          <w:sz w:val="27"/>
          <w:szCs w:val="27"/>
          <w:lang w:val="es-ES" w:eastAsia="es-ES"/>
        </w:rPr>
        <w:t>Bajo esa Tesitura y según el Contenido del Expediente del Caso, pese a la Oportunidad de Defensa Brindada a Doña J.</w:t>
      </w:r>
      <w:r>
        <w:rPr>
          <w:spacing w:val="-4"/>
          <w:sz w:val="27"/>
          <w:szCs w:val="27"/>
          <w:lang w:val="es-ES" w:eastAsia="es-ES"/>
        </w:rPr>
        <w:t xml:space="preserve"> y a su Deber de Carga de la Prueba ante sus ALEGATOS DE DESCARGO, en sentido de que </w:t>
      </w:r>
      <w:r>
        <w:rPr>
          <w:b/>
          <w:bCs/>
          <w:i/>
          <w:iCs/>
          <w:spacing w:val="-4"/>
          <w:sz w:val="27"/>
          <w:szCs w:val="27"/>
          <w:lang w:val="es-ES" w:eastAsia="es-ES"/>
        </w:rPr>
        <w:t>HABRÍA CUMPL</w:t>
      </w:r>
      <w:r>
        <w:rPr>
          <w:b/>
          <w:bCs/>
          <w:i/>
          <w:iCs/>
          <w:spacing w:val="-4"/>
          <w:sz w:val="27"/>
          <w:szCs w:val="27"/>
          <w:lang w:val="es-ES" w:eastAsia="es-ES"/>
        </w:rPr>
        <w:t xml:space="preserve">IDO CON LA PRESENTACIÓN DE LOS REQUISITOS PARA EL TRASPASO DE CONCESIÓN DADO A SU FAVOR, lo cierto es que NO SE DEMUESTRA QUE EFECTIVAMENTE HUBIERA FIRMADO EN TIEMPO Y FORMA EL ADDENDUM DE FORMALIZACIÓN DEL TRASPASO DE SU CONCESIÓN. </w:t>
      </w:r>
      <w:r>
        <w:rPr>
          <w:spacing w:val="-4"/>
          <w:sz w:val="27"/>
          <w:szCs w:val="27"/>
          <w:lang w:val="es-ES" w:eastAsia="es-ES"/>
        </w:rPr>
        <w:t>Lo cual determina UNA F</w:t>
      </w:r>
      <w:r>
        <w:rPr>
          <w:spacing w:val="-4"/>
          <w:sz w:val="27"/>
          <w:szCs w:val="27"/>
          <w:lang w:val="es-ES" w:eastAsia="es-ES"/>
        </w:rPr>
        <w:t>ALTA GRAVE DE SU PARTE en cuanto a la Concreción de dicho Traspaso a su favor.</w:t>
      </w:r>
    </w:p>
    <w:p w:rsidR="00000000" w:rsidRDefault="00131221">
      <w:pPr>
        <w:kinsoku w:val="0"/>
        <w:overflowPunct w:val="0"/>
        <w:autoSpaceDE/>
        <w:autoSpaceDN/>
        <w:adjustRightInd/>
        <w:spacing w:before="4" w:line="343" w:lineRule="exact"/>
        <w:ind w:right="72"/>
        <w:jc w:val="both"/>
        <w:textAlignment w:val="baseline"/>
        <w:rPr>
          <w:i/>
          <w:iCs/>
          <w:spacing w:val="-3"/>
          <w:sz w:val="27"/>
          <w:szCs w:val="27"/>
          <w:lang w:val="es-ES" w:eastAsia="es-ES"/>
        </w:rPr>
      </w:pPr>
      <w:r>
        <w:rPr>
          <w:spacing w:val="-3"/>
          <w:sz w:val="27"/>
          <w:szCs w:val="27"/>
          <w:lang w:val="es-ES" w:eastAsia="es-ES"/>
        </w:rPr>
        <w:t xml:space="preserve">Inclusive, en el Punto UNDÉCIMO del Oficio DAJ-2017001705 de la Dirección de Asuntos Jurídicos del Consejo </w:t>
      </w:r>
      <w:r>
        <w:rPr>
          <w:i/>
          <w:iCs/>
          <w:spacing w:val="-3"/>
          <w:sz w:val="27"/>
          <w:szCs w:val="27"/>
          <w:lang w:val="es-ES" w:eastAsia="es-ES"/>
        </w:rPr>
        <w:t xml:space="preserve">(Ver Folios 0327 a 0330 del Expediente del Caso), </w:t>
      </w:r>
      <w:r>
        <w:rPr>
          <w:spacing w:val="-3"/>
          <w:sz w:val="27"/>
          <w:szCs w:val="27"/>
          <w:lang w:val="es-ES" w:eastAsia="es-ES"/>
        </w:rPr>
        <w:t>claramente se Señ</w:t>
      </w:r>
      <w:r>
        <w:rPr>
          <w:spacing w:val="-3"/>
          <w:sz w:val="27"/>
          <w:szCs w:val="27"/>
          <w:lang w:val="es-ES" w:eastAsia="es-ES"/>
        </w:rPr>
        <w:t xml:space="preserve">ala que el </w:t>
      </w:r>
      <w:r>
        <w:rPr>
          <w:i/>
          <w:iCs/>
          <w:spacing w:val="-3"/>
          <w:sz w:val="27"/>
          <w:szCs w:val="27"/>
          <w:lang w:val="es-ES" w:eastAsia="es-ES"/>
        </w:rPr>
        <w:t>"Órgano Instructor del Procedimiento, se avocó a la constatación de los eventos denunciados por la concesionaria e investigó en el Departamento de Administración de Concesiones y Permisos y en la Dirección de Asuntos Jurídicos si efectivamente l</w:t>
      </w:r>
      <w:r>
        <w:rPr>
          <w:i/>
          <w:iCs/>
          <w:spacing w:val="-3"/>
          <w:sz w:val="27"/>
          <w:szCs w:val="27"/>
          <w:lang w:val="es-ES" w:eastAsia="es-ES"/>
        </w:rPr>
        <w:t>a señora C.C.</w:t>
      </w:r>
      <w:r>
        <w:rPr>
          <w:i/>
          <w:iCs/>
          <w:spacing w:val="-3"/>
          <w:sz w:val="27"/>
          <w:szCs w:val="27"/>
          <w:lang w:val="es-ES" w:eastAsia="es-ES"/>
        </w:rPr>
        <w:t xml:space="preserve"> pudo haber asistido a la</w:t>
      </w:r>
    </w:p>
    <w:p w:rsidR="00000000" w:rsidRDefault="00131221">
      <w:pPr>
        <w:widowControl/>
        <w:rPr>
          <w:sz w:val="24"/>
          <w:szCs w:val="24"/>
        </w:rPr>
        <w:sectPr w:rsidR="00000000">
          <w:pgSz w:w="12134" w:h="15840"/>
          <w:pgMar w:top="1420" w:right="1490" w:bottom="324" w:left="1644" w:header="720" w:footer="720" w:gutter="0"/>
          <w:cols w:space="720"/>
          <w:noEndnote/>
        </w:sectPr>
      </w:pPr>
    </w:p>
    <w:p w:rsidR="00000000" w:rsidRDefault="00131221">
      <w:pPr>
        <w:kinsoku w:val="0"/>
        <w:overflowPunct w:val="0"/>
        <w:autoSpaceDE/>
        <w:autoSpaceDN/>
        <w:adjustRightInd/>
        <w:spacing w:line="341" w:lineRule="exact"/>
        <w:ind w:right="144"/>
        <w:jc w:val="both"/>
        <w:textAlignment w:val="baseline"/>
        <w:rPr>
          <w:i/>
          <w:iCs/>
          <w:sz w:val="27"/>
          <w:szCs w:val="27"/>
          <w:lang w:val="es-ES" w:eastAsia="es-ES"/>
        </w:rPr>
      </w:pPr>
      <w:r>
        <w:rPr>
          <w:i/>
          <w:iCs/>
          <w:sz w:val="27"/>
          <w:szCs w:val="27"/>
          <w:lang w:val="es-ES" w:eastAsia="es-ES"/>
        </w:rPr>
        <w:lastRenderedPageBreak/>
        <w:t>firma del Adendum del Contrato de Concesión y que por error se hayan extraviad</w:t>
      </w:r>
      <w:r>
        <w:rPr>
          <w:i/>
          <w:iCs/>
          <w:sz w:val="27"/>
          <w:szCs w:val="27"/>
          <w:lang w:val="es-ES" w:eastAsia="es-ES"/>
        </w:rPr>
        <w:t>o los documentos como lo denuncia la interesada.</w:t>
      </w:r>
    </w:p>
    <w:p w:rsidR="00000000" w:rsidRDefault="00131221">
      <w:pPr>
        <w:kinsoku w:val="0"/>
        <w:overflowPunct w:val="0"/>
        <w:autoSpaceDE/>
        <w:autoSpaceDN/>
        <w:adjustRightInd/>
        <w:spacing w:before="349" w:line="343" w:lineRule="exact"/>
        <w:ind w:right="144"/>
        <w:jc w:val="both"/>
        <w:textAlignment w:val="baseline"/>
        <w:rPr>
          <w:i/>
          <w:iCs/>
          <w:spacing w:val="-4"/>
          <w:sz w:val="27"/>
          <w:szCs w:val="27"/>
          <w:lang w:val="es-ES" w:eastAsia="es-ES"/>
        </w:rPr>
      </w:pPr>
      <w:r>
        <w:rPr>
          <w:i/>
          <w:iCs/>
          <w:spacing w:val="-4"/>
          <w:sz w:val="27"/>
          <w:szCs w:val="27"/>
          <w:lang w:val="es-ES" w:eastAsia="es-ES"/>
        </w:rPr>
        <w:t>No obstante, en ninguna de las dependencias de este Consejo ha podido ser evidenciado que la señora C.C.</w:t>
      </w:r>
      <w:r>
        <w:rPr>
          <w:i/>
          <w:iCs/>
          <w:spacing w:val="-4"/>
          <w:sz w:val="27"/>
          <w:szCs w:val="27"/>
          <w:lang w:val="es-ES" w:eastAsia="es-ES"/>
        </w:rPr>
        <w:t xml:space="preserve"> sacara cita o fijara una audiencia con alguno de los funcionarios destacados en el procedimie</w:t>
      </w:r>
      <w:r>
        <w:rPr>
          <w:i/>
          <w:iCs/>
          <w:spacing w:val="-4"/>
          <w:sz w:val="27"/>
          <w:szCs w:val="27"/>
          <w:lang w:val="es-ES" w:eastAsia="es-ES"/>
        </w:rPr>
        <w:t>nto de firma de contratos de concesión y durante la Audiencia la interesada no presentó documentación alguna para demostrar su argumentación en el sentido de que sí firmó la documentación que se exige en este procedimiento."</w:t>
      </w:r>
    </w:p>
    <w:p w:rsidR="00000000" w:rsidRDefault="00131221">
      <w:pPr>
        <w:kinsoku w:val="0"/>
        <w:overflowPunct w:val="0"/>
        <w:autoSpaceDE/>
        <w:autoSpaceDN/>
        <w:adjustRightInd/>
        <w:spacing w:before="364" w:line="341" w:lineRule="exact"/>
        <w:ind w:right="144"/>
        <w:jc w:val="both"/>
        <w:textAlignment w:val="baseline"/>
        <w:rPr>
          <w:b/>
          <w:bCs/>
          <w:sz w:val="27"/>
          <w:szCs w:val="27"/>
          <w:lang w:val="es-ES" w:eastAsia="es-ES"/>
        </w:rPr>
      </w:pPr>
      <w:r>
        <w:rPr>
          <w:sz w:val="27"/>
          <w:szCs w:val="27"/>
          <w:lang w:val="es-ES" w:eastAsia="es-ES"/>
        </w:rPr>
        <w:t>Confirmándose así lo señalado e</w:t>
      </w:r>
      <w:r>
        <w:rPr>
          <w:sz w:val="27"/>
          <w:szCs w:val="27"/>
          <w:lang w:val="es-ES" w:eastAsia="es-ES"/>
        </w:rPr>
        <w:t xml:space="preserve">n cuanto a que efectivamente la Interesada/Recurrente </w:t>
      </w:r>
      <w:r>
        <w:rPr>
          <w:b/>
          <w:bCs/>
          <w:sz w:val="27"/>
          <w:szCs w:val="27"/>
          <w:lang w:val="es-ES" w:eastAsia="es-ES"/>
        </w:rPr>
        <w:t>NO HABRÍA CUMPLIDO CON LA FIRMA DEL ADDENDUM NECESARIO PARA LA EFECTIVA FORMALIZACIÓN DEL TRASPASO DE SU CONCESIÓN DE TAXI.</w:t>
      </w:r>
    </w:p>
    <w:p w:rsidR="00000000" w:rsidRDefault="00131221">
      <w:pPr>
        <w:kinsoku w:val="0"/>
        <w:overflowPunct w:val="0"/>
        <w:autoSpaceDE/>
        <w:autoSpaceDN/>
        <w:adjustRightInd/>
        <w:spacing w:before="383" w:line="340" w:lineRule="exact"/>
        <w:ind w:right="144"/>
        <w:jc w:val="both"/>
        <w:textAlignment w:val="baseline"/>
        <w:rPr>
          <w:b/>
          <w:bCs/>
          <w:i/>
          <w:iCs/>
          <w:sz w:val="27"/>
          <w:szCs w:val="27"/>
          <w:lang w:val="es-ES" w:eastAsia="es-ES"/>
        </w:rPr>
      </w:pPr>
      <w:r>
        <w:rPr>
          <w:sz w:val="27"/>
          <w:szCs w:val="27"/>
          <w:lang w:val="es-ES" w:eastAsia="es-ES"/>
        </w:rPr>
        <w:t xml:space="preserve">Ligado a lo anterior, se tiene también que la DEFENSA de la Interesada </w:t>
      </w:r>
      <w:r>
        <w:rPr>
          <w:b/>
          <w:bCs/>
          <w:i/>
          <w:iCs/>
          <w:sz w:val="27"/>
          <w:szCs w:val="27"/>
          <w:lang w:val="es-ES" w:eastAsia="es-ES"/>
        </w:rPr>
        <w:t>se basa</w:t>
      </w:r>
      <w:r>
        <w:rPr>
          <w:b/>
          <w:bCs/>
          <w:i/>
          <w:iCs/>
          <w:sz w:val="27"/>
          <w:szCs w:val="27"/>
          <w:lang w:val="es-ES" w:eastAsia="es-ES"/>
        </w:rPr>
        <w:t xml:space="preserve"> mayormente en Referirse al tema de la Renovación de la Concesión y al Mal Llamado a Renovar que se hace en el año 2016 al Concesionario que Muriera mucho antes. </w:t>
      </w:r>
      <w:r>
        <w:rPr>
          <w:sz w:val="27"/>
          <w:szCs w:val="27"/>
          <w:lang w:val="es-ES" w:eastAsia="es-ES"/>
        </w:rPr>
        <w:t>Máxime que desde el año 2013, como ya se explicó, la Concesión se había Traspaso por esa causa</w:t>
      </w:r>
      <w:r>
        <w:rPr>
          <w:sz w:val="27"/>
          <w:szCs w:val="27"/>
          <w:lang w:val="es-ES" w:eastAsia="es-ES"/>
        </w:rPr>
        <w:t xml:space="preserve"> a su Nombre. Aspecto que NO ES EL MEDULAR EN LA ESPECIE, toda vez que la Cancelación de la Concesión se ha dado por su Omisión o Falta en cuanto a la señalada </w:t>
      </w:r>
      <w:r>
        <w:rPr>
          <w:b/>
          <w:bCs/>
          <w:sz w:val="27"/>
          <w:szCs w:val="27"/>
          <w:u w:val="single"/>
          <w:lang w:val="es-ES" w:eastAsia="es-ES"/>
        </w:rPr>
        <w:t xml:space="preserve">FIRMA DEL ADDENDUM REQUERIDO  PARA FORMALIZAR EL TRASPASO DE CONCESIÓN A SU NOMBRE  </w:t>
      </w:r>
      <w:r>
        <w:rPr>
          <w:b/>
          <w:bCs/>
          <w:i/>
          <w:iCs/>
          <w:sz w:val="27"/>
          <w:szCs w:val="27"/>
          <w:lang w:val="es-ES" w:eastAsia="es-ES"/>
        </w:rPr>
        <w:t>(Artículos N</w:t>
      </w:r>
      <w:r>
        <w:rPr>
          <w:b/>
          <w:bCs/>
          <w:i/>
          <w:iCs/>
          <w:sz w:val="27"/>
          <w:szCs w:val="27"/>
          <w:lang w:val="es-ES" w:eastAsia="es-ES"/>
        </w:rPr>
        <w:t>os. 37, 40.d, y 42 de la Ley No. 7969 y Punto 2 del Acuerdo de Aprobación del Traspaso de Concesión)</w:t>
      </w:r>
    </w:p>
    <w:p w:rsidR="00000000" w:rsidRDefault="00131221">
      <w:pPr>
        <w:kinsoku w:val="0"/>
        <w:overflowPunct w:val="0"/>
        <w:autoSpaceDE/>
        <w:autoSpaceDN/>
        <w:adjustRightInd/>
        <w:spacing w:before="487" w:line="341" w:lineRule="exact"/>
        <w:ind w:right="144"/>
        <w:jc w:val="both"/>
        <w:textAlignment w:val="baseline"/>
        <w:rPr>
          <w:spacing w:val="-5"/>
          <w:sz w:val="27"/>
          <w:szCs w:val="27"/>
          <w:lang w:val="es-ES" w:eastAsia="es-ES"/>
        </w:rPr>
      </w:pPr>
      <w:r>
        <w:rPr>
          <w:spacing w:val="-5"/>
          <w:sz w:val="27"/>
          <w:szCs w:val="27"/>
          <w:lang w:val="es-ES" w:eastAsia="es-ES"/>
        </w:rPr>
        <w:t xml:space="preserve">Además y como bien lo ha dicho este Tribunal antes, </w:t>
      </w:r>
      <w:r>
        <w:rPr>
          <w:i/>
          <w:iCs/>
          <w:spacing w:val="-5"/>
          <w:sz w:val="27"/>
          <w:szCs w:val="27"/>
          <w:lang w:val="es-ES" w:eastAsia="es-ES"/>
        </w:rPr>
        <w:t xml:space="preserve">LA </w:t>
      </w:r>
      <w:r>
        <w:rPr>
          <w:b/>
          <w:bCs/>
          <w:i/>
          <w:iCs/>
          <w:spacing w:val="-5"/>
          <w:sz w:val="27"/>
          <w:szCs w:val="27"/>
          <w:lang w:val="es-ES" w:eastAsia="es-ES"/>
        </w:rPr>
        <w:t>OBLIGACIÓN DE RENOVACIÓN DE LA CONCESIÓN Y DE GESTIONAR TODO LO PERTINENTE, ES DE INTERÉ</w:t>
      </w:r>
      <w:r>
        <w:rPr>
          <w:b/>
          <w:bCs/>
          <w:i/>
          <w:iCs/>
          <w:spacing w:val="-5"/>
          <w:sz w:val="27"/>
          <w:szCs w:val="27"/>
          <w:lang w:val="es-ES" w:eastAsia="es-ES"/>
        </w:rPr>
        <w:t xml:space="preserve">S Y DEBER (OBLIGACIÓN) DEL CONCESIONARIO </w:t>
      </w:r>
      <w:r>
        <w:rPr>
          <w:i/>
          <w:iCs/>
          <w:spacing w:val="-5"/>
          <w:sz w:val="27"/>
          <w:szCs w:val="27"/>
          <w:lang w:val="es-ES" w:eastAsia="es-ES"/>
        </w:rPr>
        <w:t xml:space="preserve">y </w:t>
      </w:r>
      <w:r>
        <w:rPr>
          <w:b/>
          <w:bCs/>
          <w:spacing w:val="-5"/>
          <w:sz w:val="27"/>
          <w:szCs w:val="27"/>
          <w:u w:val="single"/>
          <w:lang w:val="es-ES" w:eastAsia="es-ES"/>
        </w:rPr>
        <w:t>dado que Doña J.</w:t>
      </w:r>
      <w:r>
        <w:rPr>
          <w:b/>
          <w:bCs/>
          <w:spacing w:val="-5"/>
          <w:sz w:val="27"/>
          <w:szCs w:val="27"/>
          <w:u w:val="single"/>
          <w:lang w:val="es-ES" w:eastAsia="es-ES"/>
        </w:rPr>
        <w:t xml:space="preserve"> es Concesionaria desde el año 2013  y la Concesión Vencía en el año 2014</w:t>
      </w:r>
      <w:r>
        <w:rPr>
          <w:i/>
          <w:iCs/>
          <w:spacing w:val="-5"/>
          <w:sz w:val="27"/>
          <w:szCs w:val="27"/>
          <w:lang w:val="es-ES" w:eastAsia="es-ES"/>
        </w:rPr>
        <w:t xml:space="preserve"> (como ella demuestra Tener Conciencia en sus Diversos Escritos), </w:t>
      </w:r>
      <w:r>
        <w:rPr>
          <w:spacing w:val="-5"/>
          <w:sz w:val="27"/>
          <w:szCs w:val="27"/>
          <w:lang w:val="es-ES" w:eastAsia="es-ES"/>
        </w:rPr>
        <w:t xml:space="preserve">la </w:t>
      </w:r>
      <w:r>
        <w:rPr>
          <w:b/>
          <w:bCs/>
          <w:i/>
          <w:iCs/>
          <w:spacing w:val="-5"/>
          <w:sz w:val="27"/>
          <w:szCs w:val="27"/>
          <w:lang w:val="es-ES" w:eastAsia="es-ES"/>
        </w:rPr>
        <w:t>EXTINCIÓN o FENECIMIENTO DE LA CONCESIÓN POR ADVENIM</w:t>
      </w:r>
      <w:r>
        <w:rPr>
          <w:b/>
          <w:bCs/>
          <w:i/>
          <w:iCs/>
          <w:spacing w:val="-5"/>
          <w:sz w:val="27"/>
          <w:szCs w:val="27"/>
          <w:lang w:val="es-ES" w:eastAsia="es-ES"/>
        </w:rPr>
        <w:t xml:space="preserve">IENTO DE SU PLAZO, TANBIÉN SE DIO. </w:t>
      </w:r>
      <w:r>
        <w:rPr>
          <w:spacing w:val="-5"/>
          <w:sz w:val="27"/>
          <w:szCs w:val="27"/>
          <w:lang w:val="es-ES" w:eastAsia="es-ES"/>
        </w:rPr>
        <w:t>Misma que Opera de Pleno derecho y sin Necesidad de un Procedimiento de Cancelación.</w:t>
      </w:r>
    </w:p>
    <w:p w:rsidR="00000000" w:rsidRDefault="00131221">
      <w:pPr>
        <w:kinsoku w:val="0"/>
        <w:overflowPunct w:val="0"/>
        <w:autoSpaceDE/>
        <w:autoSpaceDN/>
        <w:adjustRightInd/>
        <w:spacing w:before="356" w:line="239" w:lineRule="exact"/>
        <w:jc w:val="both"/>
        <w:textAlignment w:val="baseline"/>
        <w:rPr>
          <w:i/>
          <w:iCs/>
          <w:spacing w:val="-6"/>
          <w:sz w:val="27"/>
          <w:szCs w:val="27"/>
          <w:lang w:val="es-ES" w:eastAsia="es-ES"/>
        </w:rPr>
      </w:pPr>
      <w:r>
        <w:rPr>
          <w:spacing w:val="-6"/>
          <w:sz w:val="27"/>
          <w:szCs w:val="27"/>
          <w:lang w:val="es-ES" w:eastAsia="es-ES"/>
        </w:rPr>
        <w:t xml:space="preserve">Sobre el tema este Tribunal ya ha dicho que en Materia de Contratación Administrativa o con el Estado, hay una Responsabilidad Conjunta </w:t>
      </w:r>
      <w:r>
        <w:rPr>
          <w:spacing w:val="-6"/>
          <w:sz w:val="27"/>
          <w:szCs w:val="27"/>
          <w:lang w:val="es-ES" w:eastAsia="es-ES"/>
        </w:rPr>
        <w:t xml:space="preserve">o Concurrente entre el Estado </w:t>
      </w:r>
      <w:r>
        <w:rPr>
          <w:i/>
          <w:iCs/>
          <w:spacing w:val="-6"/>
          <w:sz w:val="27"/>
          <w:szCs w:val="27"/>
          <w:lang w:val="es-ES" w:eastAsia="es-ES"/>
        </w:rPr>
        <w:t>(en</w:t>
      </w:r>
    </w:p>
    <w:p w:rsidR="00000000" w:rsidRDefault="00131221">
      <w:pPr>
        <w:widowControl/>
        <w:rPr>
          <w:sz w:val="24"/>
          <w:szCs w:val="24"/>
        </w:rPr>
        <w:sectPr w:rsidR="00000000">
          <w:pgSz w:w="12134" w:h="15840"/>
          <w:pgMar w:top="1400" w:right="1410" w:bottom="244" w:left="1660" w:header="720" w:footer="720" w:gutter="0"/>
          <w:cols w:space="720"/>
          <w:noEndnote/>
        </w:sectPr>
      </w:pPr>
    </w:p>
    <w:p w:rsidR="00000000" w:rsidRDefault="00131221">
      <w:pPr>
        <w:kinsoku w:val="0"/>
        <w:overflowPunct w:val="0"/>
        <w:autoSpaceDE/>
        <w:autoSpaceDN/>
        <w:adjustRightInd/>
        <w:spacing w:before="50" w:line="342" w:lineRule="exact"/>
        <w:ind w:right="72"/>
        <w:jc w:val="both"/>
        <w:textAlignment w:val="baseline"/>
        <w:rPr>
          <w:i/>
          <w:iCs/>
          <w:spacing w:val="-5"/>
          <w:sz w:val="27"/>
          <w:szCs w:val="27"/>
          <w:lang w:val="es-ES" w:eastAsia="es-ES"/>
        </w:rPr>
      </w:pPr>
      <w:r>
        <w:rPr>
          <w:i/>
          <w:iCs/>
          <w:spacing w:val="-5"/>
          <w:sz w:val="27"/>
          <w:szCs w:val="27"/>
          <w:lang w:val="es-ES" w:eastAsia="es-ES"/>
        </w:rPr>
        <w:lastRenderedPageBreak/>
        <w:t xml:space="preserve">este caso el Consejo de Transporte Público como Administración Concedente) </w:t>
      </w:r>
      <w:r>
        <w:rPr>
          <w:spacing w:val="-5"/>
          <w:sz w:val="27"/>
          <w:szCs w:val="27"/>
          <w:lang w:val="es-ES" w:eastAsia="es-ES"/>
        </w:rPr>
        <w:t xml:space="preserve">y el Contratista o Concesionario, ante la cual </w:t>
      </w:r>
      <w:r>
        <w:rPr>
          <w:b/>
          <w:bCs/>
          <w:spacing w:val="-5"/>
          <w:sz w:val="27"/>
          <w:szCs w:val="27"/>
          <w:lang w:val="es-ES" w:eastAsia="es-ES"/>
        </w:rPr>
        <w:t xml:space="preserve">ambos </w:t>
      </w:r>
      <w:r>
        <w:rPr>
          <w:spacing w:val="-5"/>
          <w:sz w:val="27"/>
          <w:szCs w:val="27"/>
          <w:lang w:val="es-ES" w:eastAsia="es-ES"/>
        </w:rPr>
        <w:t xml:space="preserve">deben de presentar sus Acciones y Gestiones de Interés en tiempo y de manera eficiente y de dar seguimiento y continuidad a las mismas </w:t>
      </w:r>
      <w:r>
        <w:rPr>
          <w:i/>
          <w:iCs/>
          <w:spacing w:val="-5"/>
          <w:sz w:val="27"/>
          <w:szCs w:val="27"/>
          <w:lang w:val="es-ES" w:eastAsia="es-ES"/>
        </w:rPr>
        <w:t xml:space="preserve">(artículo 210 del RLCA). </w:t>
      </w:r>
      <w:r>
        <w:rPr>
          <w:spacing w:val="-5"/>
          <w:sz w:val="27"/>
          <w:szCs w:val="27"/>
          <w:lang w:val="es-ES" w:eastAsia="es-ES"/>
        </w:rPr>
        <w:t>Y tratándose de una Situación tan relevante como la Renovación de una Concesión de Servicio Públ</w:t>
      </w:r>
      <w:r>
        <w:rPr>
          <w:spacing w:val="-5"/>
          <w:sz w:val="27"/>
          <w:szCs w:val="27"/>
          <w:lang w:val="es-ES" w:eastAsia="es-ES"/>
        </w:rPr>
        <w:t>ico, el o la Concesionario(a) debe jugar bien y debidamente ese papel como INTERESADO. Y cabe así señalar que conforme las Determinaciones de los Contratos de Concesión de Taxi, en concordancia con las Normas Aplicables de la Ley de Contratación Administra</w:t>
      </w:r>
      <w:r>
        <w:rPr>
          <w:spacing w:val="-5"/>
          <w:sz w:val="27"/>
          <w:szCs w:val="27"/>
          <w:lang w:val="es-ES" w:eastAsia="es-ES"/>
        </w:rPr>
        <w:t xml:space="preserve">tiva y de su Reglamento </w:t>
      </w:r>
      <w:r>
        <w:rPr>
          <w:b/>
          <w:bCs/>
          <w:i/>
          <w:iCs/>
          <w:spacing w:val="-5"/>
          <w:sz w:val="27"/>
          <w:szCs w:val="27"/>
          <w:lang w:val="es-ES" w:eastAsia="es-ES"/>
        </w:rPr>
        <w:t xml:space="preserve">(Artículos 190 y 191) </w:t>
      </w:r>
      <w:r>
        <w:rPr>
          <w:spacing w:val="-5"/>
          <w:sz w:val="27"/>
          <w:szCs w:val="27"/>
          <w:lang w:val="es-ES" w:eastAsia="es-ES"/>
        </w:rPr>
        <w:t xml:space="preserve">la </w:t>
      </w:r>
      <w:r>
        <w:rPr>
          <w:b/>
          <w:bCs/>
          <w:i/>
          <w:iCs/>
          <w:spacing w:val="-5"/>
          <w:sz w:val="27"/>
          <w:szCs w:val="27"/>
          <w:lang w:val="es-ES" w:eastAsia="es-ES"/>
        </w:rPr>
        <w:t xml:space="preserve">NO REALIZACIÓN DE LOS TRÁMTES Y DE LA FORMALIZACIÓN DEL CONTRATO RESPECITVO </w:t>
      </w:r>
      <w:r>
        <w:rPr>
          <w:b/>
          <w:bCs/>
          <w:spacing w:val="-5"/>
          <w:sz w:val="27"/>
          <w:szCs w:val="27"/>
          <w:u w:val="single"/>
          <w:lang w:val="es-ES" w:eastAsia="es-ES"/>
        </w:rPr>
        <w:t>PUEDE CONLLEVAR SU INSUBSISTENCIA</w:t>
      </w:r>
      <w:r>
        <w:rPr>
          <w:i/>
          <w:iCs/>
          <w:spacing w:val="-5"/>
          <w:sz w:val="27"/>
          <w:szCs w:val="27"/>
          <w:lang w:val="es-ES" w:eastAsia="es-ES"/>
        </w:rPr>
        <w:t xml:space="preserve"> (como acaece en este Caso)</w:t>
      </w:r>
    </w:p>
    <w:p w:rsidR="00000000" w:rsidRDefault="00131221">
      <w:pPr>
        <w:kinsoku w:val="0"/>
        <w:overflowPunct w:val="0"/>
        <w:autoSpaceDE/>
        <w:autoSpaceDN/>
        <w:adjustRightInd/>
        <w:spacing w:before="338" w:line="341" w:lineRule="exact"/>
        <w:ind w:right="144"/>
        <w:jc w:val="both"/>
        <w:textAlignment w:val="baseline"/>
        <w:rPr>
          <w:sz w:val="27"/>
          <w:szCs w:val="27"/>
          <w:lang w:val="es-ES" w:eastAsia="es-ES"/>
        </w:rPr>
      </w:pPr>
      <w:r>
        <w:rPr>
          <w:sz w:val="27"/>
          <w:szCs w:val="27"/>
          <w:lang w:val="es-ES" w:eastAsia="es-ES"/>
        </w:rPr>
        <w:t>En cuanto a lo anterior, el siguiente antecedente de la Contraloría Ge</w:t>
      </w:r>
      <w:r>
        <w:rPr>
          <w:sz w:val="27"/>
          <w:szCs w:val="27"/>
          <w:lang w:val="es-ES" w:eastAsia="es-ES"/>
        </w:rPr>
        <w:t>neral de la República nos ilustra:</w:t>
      </w:r>
    </w:p>
    <w:p w:rsidR="00000000" w:rsidRDefault="00131221">
      <w:pPr>
        <w:kinsoku w:val="0"/>
        <w:overflowPunct w:val="0"/>
        <w:autoSpaceDE/>
        <w:autoSpaceDN/>
        <w:adjustRightInd/>
        <w:spacing w:before="522" w:line="302" w:lineRule="exact"/>
        <w:ind w:left="576"/>
        <w:textAlignment w:val="baseline"/>
        <w:rPr>
          <w:b/>
          <w:bCs/>
          <w:i/>
          <w:iCs/>
          <w:spacing w:val="-3"/>
          <w:sz w:val="27"/>
          <w:szCs w:val="27"/>
          <w:lang w:val="es-ES" w:eastAsia="es-ES"/>
        </w:rPr>
      </w:pPr>
      <w:r>
        <w:rPr>
          <w:b/>
          <w:bCs/>
          <w:i/>
          <w:iCs/>
          <w:spacing w:val="-3"/>
          <w:sz w:val="27"/>
          <w:szCs w:val="27"/>
          <w:lang w:val="es-ES" w:eastAsia="es-ES"/>
        </w:rPr>
        <w:t>Incumplimientos. Se presume culpa del contratista</w:t>
      </w:r>
    </w:p>
    <w:p w:rsidR="00000000" w:rsidRDefault="00131221">
      <w:pPr>
        <w:kinsoku w:val="0"/>
        <w:overflowPunct w:val="0"/>
        <w:autoSpaceDE/>
        <w:autoSpaceDN/>
        <w:adjustRightInd/>
        <w:spacing w:before="321" w:line="344" w:lineRule="exact"/>
        <w:ind w:left="576" w:right="720"/>
        <w:jc w:val="both"/>
        <w:textAlignment w:val="baseline"/>
        <w:rPr>
          <w:i/>
          <w:iCs/>
          <w:spacing w:val="-5"/>
          <w:sz w:val="27"/>
          <w:szCs w:val="27"/>
          <w:lang w:val="es-ES" w:eastAsia="es-ES"/>
        </w:rPr>
      </w:pPr>
      <w:r>
        <w:rPr>
          <w:i/>
          <w:iCs/>
          <w:spacing w:val="-5"/>
          <w:sz w:val="27"/>
          <w:szCs w:val="27"/>
          <w:lang w:val="es-ES" w:eastAsia="es-ES"/>
        </w:rPr>
        <w:t>Sobre este particular, debe indicarse en primer término que confunde aquella defensa, los presupuestos del régimen de responsabilidad contractual, que es evide</w:t>
      </w:r>
      <w:r>
        <w:rPr>
          <w:i/>
          <w:iCs/>
          <w:spacing w:val="-5"/>
          <w:sz w:val="27"/>
          <w:szCs w:val="27"/>
          <w:lang w:val="es-ES" w:eastAsia="es-ES"/>
        </w:rPr>
        <w:t>ntemente el caso en comentario al estar en presencia de una obligación contractual —toda vez que existía un contrato entre el Estado y las contratistas, por el cual debía cumplirse con un determinado objeto por parte de esas contratistas--</w:t>
      </w:r>
      <w:r>
        <w:rPr>
          <w:i/>
          <w:iCs/>
          <w:spacing w:val="-5"/>
          <w:sz w:val="27"/>
          <w:szCs w:val="27"/>
          <w:vertAlign w:val="subscript"/>
          <w:lang w:val="es-ES" w:eastAsia="es-ES"/>
        </w:rPr>
        <w:t>;</w:t>
      </w:r>
      <w:r>
        <w:rPr>
          <w:b/>
          <w:bCs/>
          <w:i/>
          <w:iCs/>
          <w:spacing w:val="-5"/>
          <w:sz w:val="27"/>
          <w:szCs w:val="27"/>
          <w:lang w:val="es-ES" w:eastAsia="es-ES"/>
        </w:rPr>
        <w:t xml:space="preserve"> en donde ante l</w:t>
      </w:r>
      <w:r>
        <w:rPr>
          <w:b/>
          <w:bCs/>
          <w:i/>
          <w:iCs/>
          <w:spacing w:val="-5"/>
          <w:sz w:val="27"/>
          <w:szCs w:val="27"/>
          <w:lang w:val="es-ES" w:eastAsia="es-ES"/>
        </w:rPr>
        <w:t xml:space="preserve">a existencia de alguna imperfección en el objeto pactado, la culpa del contratista se presume, correspondiendo a éste el probar que dicha imperfección no es responsabilidad suya (artículo 701y 702 del Código Civil). </w:t>
      </w:r>
      <w:r>
        <w:rPr>
          <w:i/>
          <w:iCs/>
          <w:spacing w:val="-5"/>
          <w:sz w:val="27"/>
          <w:szCs w:val="27"/>
          <w:lang w:val="es-ES" w:eastAsia="es-ES"/>
        </w:rPr>
        <w:t>Siendo lo anterior un principio</w:t>
      </w:r>
      <w:r>
        <w:rPr>
          <w:i/>
          <w:iCs/>
          <w:spacing w:val="-5"/>
          <w:sz w:val="27"/>
          <w:szCs w:val="27"/>
          <w:lang w:val="es-ES" w:eastAsia="es-ES"/>
        </w:rPr>
        <w:t xml:space="preserve"> de carg</w:t>
      </w:r>
      <w:r>
        <w:rPr>
          <w:i/>
          <w:iCs/>
          <w:spacing w:val="-5"/>
          <w:sz w:val="27"/>
          <w:szCs w:val="27"/>
          <w:lang w:val="es-ES" w:eastAsia="es-ES"/>
        </w:rPr>
        <w:t xml:space="preserve">a de la prueba en materia contractual (plenamente aplicable en contratación administrativa), que se diferencia, obviamente, de la materia extracontractual. Valga recordar al efecto elementos básicos en el cumplimiento de obligaciones contractuales: "Si el </w:t>
      </w:r>
      <w:r>
        <w:rPr>
          <w:i/>
          <w:iCs/>
          <w:spacing w:val="-5"/>
          <w:sz w:val="27"/>
          <w:szCs w:val="27"/>
          <w:lang w:val="es-ES" w:eastAsia="es-ES"/>
        </w:rPr>
        <w:t>pago es el cumplimiento de la obligación tal como ella se encuentra establecida, no hay otra forma de que la negativa para definir el incumplimiento: el no pago, esto es, la falta de satisfacción íntegra y oportuna de la obligación al tenor de ella./ Usand</w:t>
      </w:r>
      <w:r>
        <w:rPr>
          <w:i/>
          <w:iCs/>
          <w:spacing w:val="-5"/>
          <w:sz w:val="27"/>
          <w:szCs w:val="27"/>
          <w:lang w:val="es-ES" w:eastAsia="es-ES"/>
        </w:rPr>
        <w:t>o los términos del Art. 1.556, hay incumplimiento cuando la obligación no se cumple, se cumple imperfectamente o se retarda su cumplimiento; dicho de otra manera, cuando se falta íntegramente al pago, o se infringe alguno de los</w:t>
      </w:r>
    </w:p>
    <w:p w:rsidR="00000000" w:rsidRDefault="00131221">
      <w:pPr>
        <w:widowControl/>
        <w:rPr>
          <w:sz w:val="24"/>
          <w:szCs w:val="24"/>
        </w:rPr>
        <w:sectPr w:rsidR="00000000">
          <w:pgSz w:w="12134" w:h="15840"/>
          <w:pgMar w:top="1480" w:right="1391" w:bottom="260" w:left="1679" w:header="720" w:footer="720" w:gutter="0"/>
          <w:cols w:space="720"/>
          <w:noEndnote/>
        </w:sectPr>
      </w:pPr>
    </w:p>
    <w:p w:rsidR="00000000" w:rsidRDefault="00131221">
      <w:pPr>
        <w:kinsoku w:val="0"/>
        <w:overflowPunct w:val="0"/>
        <w:autoSpaceDE/>
        <w:autoSpaceDN/>
        <w:adjustRightInd/>
        <w:spacing w:before="74" w:line="342" w:lineRule="exact"/>
        <w:ind w:right="144"/>
        <w:jc w:val="both"/>
        <w:textAlignment w:val="baseline"/>
        <w:rPr>
          <w:i/>
          <w:iCs/>
          <w:spacing w:val="-4"/>
          <w:sz w:val="27"/>
          <w:szCs w:val="27"/>
          <w:lang w:val="es-ES" w:eastAsia="es-ES"/>
        </w:rPr>
      </w:pPr>
      <w:r>
        <w:rPr>
          <w:i/>
          <w:iCs/>
          <w:spacing w:val="-4"/>
          <w:sz w:val="27"/>
          <w:szCs w:val="27"/>
          <w:lang w:val="es-ES" w:eastAsia="es-ES"/>
        </w:rPr>
        <w:lastRenderedPageBreak/>
        <w:t>requisitos de este que ya hemos estudiado. [...] 796. Prueba del incumplimiento y presunció</w:t>
      </w:r>
      <w:r>
        <w:rPr>
          <w:i/>
          <w:iCs/>
          <w:spacing w:val="-4"/>
          <w:sz w:val="27"/>
          <w:szCs w:val="27"/>
          <w:lang w:val="es-ES" w:eastAsia="es-ES"/>
        </w:rPr>
        <w:t xml:space="preserve">n de imputabilidad. De acuerdo al Art. 1.698, corresponde probar la obligación o su extinción al que alega aquélla o ésta./ </w:t>
      </w:r>
      <w:r>
        <w:rPr>
          <w:b/>
          <w:bCs/>
          <w:i/>
          <w:iCs/>
          <w:spacing w:val="-4"/>
          <w:sz w:val="27"/>
          <w:szCs w:val="27"/>
          <w:lang w:val="es-ES" w:eastAsia="es-ES"/>
        </w:rPr>
        <w:t>En consecuencia, si al acreedor le corresponde acreditar la existencia de la obligación, no le toca, en cambio, probar el incumplimi</w:t>
      </w:r>
      <w:r>
        <w:rPr>
          <w:b/>
          <w:bCs/>
          <w:i/>
          <w:iCs/>
          <w:spacing w:val="-4"/>
          <w:sz w:val="27"/>
          <w:szCs w:val="27"/>
          <w:lang w:val="es-ES" w:eastAsia="es-ES"/>
        </w:rPr>
        <w:t>ento. Es el deudor quien debe establecer que ha cumplido, porque alega el pago, o sea, la extinción de la obligación y sobre él coloca la ley la carga de la prueba en tal caso</w:t>
      </w:r>
      <w:r>
        <w:rPr>
          <w:b/>
          <w:bCs/>
          <w:i/>
          <w:iCs/>
          <w:spacing w:val="-4"/>
          <w:sz w:val="27"/>
          <w:lang w:val="es-ES" w:eastAsia="es-ES"/>
        </w:rPr>
        <w:t>./</w:t>
      </w:r>
      <w:r>
        <w:rPr>
          <w:b/>
          <w:bCs/>
          <w:i/>
          <w:iCs/>
          <w:spacing w:val="-4"/>
          <w:sz w:val="27"/>
          <w:szCs w:val="27"/>
          <w:lang w:val="es-ES" w:eastAsia="es-ES"/>
        </w:rPr>
        <w:t xml:space="preserve"> Pero aún má</w:t>
      </w:r>
      <w:r>
        <w:rPr>
          <w:b/>
          <w:bCs/>
          <w:i/>
          <w:iCs/>
          <w:spacing w:val="-4"/>
          <w:sz w:val="27"/>
          <w:szCs w:val="27"/>
          <w:lang w:val="es-ES" w:eastAsia="es-ES"/>
        </w:rPr>
        <w:t xml:space="preserve">s, si el deudor no ha cumplido, deberá probar, si quiere quedar exento de responsabilidad, que el incumplimiento no le es imputable. </w:t>
      </w:r>
      <w:r>
        <w:rPr>
          <w:i/>
          <w:iCs/>
          <w:spacing w:val="-4"/>
          <w:sz w:val="27"/>
          <w:szCs w:val="27"/>
          <w:lang w:val="es-ES" w:eastAsia="es-ES"/>
        </w:rPr>
        <w:t>Porque el deudor se defenderá de la demanda del acreedor que le exige el cumplimiento o la indemnización de perjuicios, ale</w:t>
      </w:r>
      <w:r>
        <w:rPr>
          <w:i/>
          <w:iCs/>
          <w:spacing w:val="-4"/>
          <w:sz w:val="27"/>
          <w:szCs w:val="27"/>
          <w:lang w:val="es-ES" w:eastAsia="es-ES"/>
        </w:rPr>
        <w:t xml:space="preserve">gando que ha operado algún modo extintivo de la obligación liberatoria para él. Según la regla general del Art. 1.698, deberá probarlo." (El destacado no es del original) ABELIUK MANASEVICH, Rene. </w:t>
      </w:r>
      <w:r>
        <w:rPr>
          <w:i/>
          <w:iCs/>
          <w:spacing w:val="-4"/>
          <w:sz w:val="27"/>
          <w:szCs w:val="27"/>
          <w:u w:val="single"/>
          <w:lang w:val="es-ES" w:eastAsia="es-ES"/>
        </w:rPr>
        <w:t>Las obligaciones,</w:t>
      </w:r>
      <w:r>
        <w:rPr>
          <w:i/>
          <w:iCs/>
          <w:spacing w:val="-4"/>
          <w:sz w:val="27"/>
          <w:szCs w:val="27"/>
          <w:lang w:val="es-ES" w:eastAsia="es-ES"/>
        </w:rPr>
        <w:t xml:space="preserve"> Tomo II, Editorial Temis S.A., Editorial </w:t>
      </w:r>
      <w:r>
        <w:rPr>
          <w:i/>
          <w:iCs/>
          <w:spacing w:val="-4"/>
          <w:sz w:val="27"/>
          <w:szCs w:val="27"/>
          <w:lang w:val="es-ES" w:eastAsia="es-ES"/>
        </w:rPr>
        <w:t>Jurídica de Chile, 1993, pág. 653 y 655) Por su parte, el autor nacional, Fernando Montero Piña, señaló sobre este mismo tema lo siguiente: / "En el artículo 702 del Código Civil la responsabilidad del deudor se fundamenta en su culpa, entendida como negli</w:t>
      </w:r>
      <w:r>
        <w:rPr>
          <w:i/>
          <w:iCs/>
          <w:spacing w:val="-4"/>
          <w:sz w:val="27"/>
          <w:szCs w:val="27"/>
          <w:lang w:val="es-ES" w:eastAsia="es-ES"/>
        </w:rPr>
        <w:t xml:space="preserve">gencia o dolo. </w:t>
      </w:r>
      <w:r>
        <w:rPr>
          <w:b/>
          <w:bCs/>
          <w:i/>
          <w:iCs/>
          <w:spacing w:val="-4"/>
          <w:sz w:val="27"/>
          <w:szCs w:val="27"/>
          <w:lang w:val="es-ES" w:eastAsia="es-ES"/>
        </w:rPr>
        <w:t xml:space="preserve">Existe una presunción en el ordenamiento civil costarricense que consiste en que la culpa del deudor se presume siempre que incurre en incumplimiento y es al incumplidor a quien corresponde la carga de la prueba de la ausencia de esa culpa, </w:t>
      </w:r>
      <w:r>
        <w:rPr>
          <w:b/>
          <w:bCs/>
          <w:i/>
          <w:iCs/>
          <w:spacing w:val="-4"/>
          <w:sz w:val="27"/>
          <w:szCs w:val="27"/>
          <w:lang w:val="es-ES" w:eastAsia="es-ES"/>
        </w:rPr>
        <w:t xml:space="preserve">es decir, que debe probar que el incumplimiento se ha debido a caso fortuito o fuerza mayor o incluso al comportamiento del acreedor. </w:t>
      </w:r>
      <w:r>
        <w:rPr>
          <w:i/>
          <w:iCs/>
          <w:spacing w:val="-4"/>
          <w:sz w:val="27"/>
          <w:szCs w:val="27"/>
          <w:lang w:val="es-ES" w:eastAsia="es-ES"/>
        </w:rPr>
        <w:t xml:space="preserve">En Costa Rica la culpa se extrae de la norma; pero el artículo 1329 del Código Civil de Perú la señala expresamente: </w:t>
      </w:r>
      <w:r>
        <w:rPr>
          <w:rFonts w:ascii="Bookman Old Style" w:hAnsi="Bookman Old Style" w:cs="Bookman Old Style"/>
          <w:i/>
          <w:iCs/>
          <w:spacing w:val="-4"/>
          <w:sz w:val="27"/>
          <w:szCs w:val="27"/>
          <w:vertAlign w:val="subscript"/>
          <w:lang w:val="es-ES" w:eastAsia="es-ES"/>
        </w:rPr>
        <w:t>\</w:t>
      </w:r>
      <w:r>
        <w:rPr>
          <w:i/>
          <w:iCs/>
          <w:spacing w:val="-4"/>
          <w:sz w:val="27"/>
          <w:szCs w:val="27"/>
          <w:lang w:val="es-ES" w:eastAsia="es-ES"/>
        </w:rPr>
        <w:t xml:space="preserve">`Se </w:t>
      </w:r>
      <w:r>
        <w:rPr>
          <w:i/>
          <w:iCs/>
          <w:spacing w:val="-4"/>
          <w:sz w:val="27"/>
          <w:szCs w:val="27"/>
          <w:lang w:val="es-ES" w:eastAsia="es-ES"/>
        </w:rPr>
        <w:t xml:space="preserve">presume que la inejecución de la obligación, o su cumplimiento parcial, tardío o defectuoso, obedece a culpa leve del deudor. '" (El destacado no es del original) MONTERO PIÑA, Fernando. </w:t>
      </w:r>
      <w:r>
        <w:rPr>
          <w:i/>
          <w:iCs/>
          <w:spacing w:val="-4"/>
          <w:sz w:val="27"/>
          <w:szCs w:val="27"/>
          <w:u w:val="single"/>
          <w:lang w:val="es-ES" w:eastAsia="es-ES"/>
        </w:rPr>
        <w:t>Obligaciones,</w:t>
      </w:r>
      <w:r>
        <w:rPr>
          <w:i/>
          <w:iCs/>
          <w:spacing w:val="-4"/>
          <w:sz w:val="27"/>
          <w:szCs w:val="27"/>
          <w:lang w:val="es-ES" w:eastAsia="es-ES"/>
        </w:rPr>
        <w:t xml:space="preserve"> impreso en Mundo Gráfico S.A., 1999, pág. 253. De confo</w:t>
      </w:r>
      <w:r>
        <w:rPr>
          <w:i/>
          <w:iCs/>
          <w:spacing w:val="-4"/>
          <w:sz w:val="27"/>
          <w:szCs w:val="27"/>
          <w:lang w:val="es-ES" w:eastAsia="es-ES"/>
        </w:rPr>
        <w:t>rmidad con lo expuesto, ante la ejecución defectuosa del objeto contractual pactado, es al contratista a quien corresponde probar que el defecto no es atribuible a él, de ahí que ante los defectos señalados en una Relación de Hechos, en torno a la correcta</w:t>
      </w:r>
      <w:r>
        <w:rPr>
          <w:i/>
          <w:iCs/>
          <w:spacing w:val="-4"/>
          <w:sz w:val="27"/>
          <w:szCs w:val="27"/>
          <w:lang w:val="es-ES" w:eastAsia="es-ES"/>
        </w:rPr>
        <w:t xml:space="preserve"> ejecución de una obra prevista en un contrato administrativo, no es deber de la Contraloría detallar y sustentar "la conexión entre los negados incumplimientos y el daño (fallasen el pavimento)", rechazando en forma</w:t>
      </w:r>
    </w:p>
    <w:p w:rsidR="00000000" w:rsidRDefault="00131221">
      <w:pPr>
        <w:widowControl/>
        <w:rPr>
          <w:sz w:val="24"/>
          <w:szCs w:val="24"/>
        </w:rPr>
        <w:sectPr w:rsidR="00000000">
          <w:pgSz w:w="12134" w:h="15840"/>
          <w:pgMar w:top="1440" w:right="1982" w:bottom="1034" w:left="2232" w:header="720" w:footer="720" w:gutter="0"/>
          <w:cols w:space="720"/>
          <w:noEndnote/>
        </w:sectPr>
      </w:pPr>
    </w:p>
    <w:p w:rsidR="00000000" w:rsidRDefault="00131221">
      <w:pPr>
        <w:kinsoku w:val="0"/>
        <w:overflowPunct w:val="0"/>
        <w:autoSpaceDE/>
        <w:autoSpaceDN/>
        <w:adjustRightInd/>
        <w:spacing w:line="335" w:lineRule="exact"/>
        <w:ind w:left="792" w:right="864"/>
        <w:jc w:val="both"/>
        <w:textAlignment w:val="baseline"/>
        <w:rPr>
          <w:b/>
          <w:bCs/>
          <w:i/>
          <w:iCs/>
          <w:sz w:val="27"/>
          <w:szCs w:val="27"/>
          <w:lang w:val="es-ES" w:eastAsia="es-ES"/>
        </w:rPr>
      </w:pPr>
      <w:r>
        <w:rPr>
          <w:i/>
          <w:iCs/>
          <w:sz w:val="27"/>
          <w:szCs w:val="27"/>
          <w:lang w:val="es-ES" w:eastAsia="es-ES"/>
        </w:rPr>
        <w:lastRenderedPageBreak/>
        <w:t xml:space="preserve">absoluta la existencia de nulidad alguna en la Relación de Hechos por tal concepto. </w:t>
      </w:r>
      <w:r>
        <w:rPr>
          <w:b/>
          <w:bCs/>
          <w:i/>
          <w:iCs/>
          <w:sz w:val="27"/>
          <w:szCs w:val="27"/>
          <w:lang w:val="es-ES" w:eastAsia="es-ES"/>
        </w:rPr>
        <w:t>Oficio 325 de 9 de enero de 2001 (DAG1-048-2001)</w:t>
      </w:r>
    </w:p>
    <w:p w:rsidR="00000000" w:rsidRDefault="00131221">
      <w:pPr>
        <w:kinsoku w:val="0"/>
        <w:overflowPunct w:val="0"/>
        <w:autoSpaceDE/>
        <w:autoSpaceDN/>
        <w:adjustRightInd/>
        <w:spacing w:before="506" w:line="301" w:lineRule="exact"/>
        <w:ind w:left="216"/>
        <w:textAlignment w:val="baseline"/>
        <w:rPr>
          <w:spacing w:val="-3"/>
          <w:sz w:val="27"/>
          <w:szCs w:val="27"/>
          <w:lang w:val="es-ES" w:eastAsia="es-ES"/>
        </w:rPr>
      </w:pPr>
      <w:r>
        <w:rPr>
          <w:spacing w:val="-3"/>
          <w:sz w:val="27"/>
          <w:szCs w:val="27"/>
          <w:lang w:val="es-ES" w:eastAsia="es-ES"/>
        </w:rPr>
        <w:t>En concordancia con lo anterior, el Numeral del RLCA, señala:</w:t>
      </w:r>
    </w:p>
    <w:p w:rsidR="00000000" w:rsidRDefault="00131221">
      <w:pPr>
        <w:kinsoku w:val="0"/>
        <w:overflowPunct w:val="0"/>
        <w:autoSpaceDE/>
        <w:autoSpaceDN/>
        <w:adjustRightInd/>
        <w:spacing w:before="268" w:line="344" w:lineRule="exact"/>
        <w:ind w:left="792" w:right="864"/>
        <w:jc w:val="both"/>
        <w:textAlignment w:val="baseline"/>
        <w:rPr>
          <w:spacing w:val="-8"/>
          <w:sz w:val="27"/>
          <w:szCs w:val="27"/>
          <w:lang w:val="es-ES" w:eastAsia="es-ES"/>
        </w:rPr>
      </w:pPr>
      <w:r>
        <w:rPr>
          <w:b/>
          <w:bCs/>
          <w:spacing w:val="-8"/>
          <w:sz w:val="27"/>
          <w:szCs w:val="27"/>
          <w:lang w:val="es-ES" w:eastAsia="es-ES"/>
        </w:rPr>
        <w:t xml:space="preserve">Artículo 191.—Insubsistencia. </w:t>
      </w:r>
      <w:r>
        <w:rPr>
          <w:spacing w:val="-8"/>
          <w:sz w:val="27"/>
          <w:szCs w:val="27"/>
          <w:lang w:val="es-ES" w:eastAsia="es-ES"/>
        </w:rPr>
        <w:t>La Administración, declarará insubsistente el concurso, sin perjuicio de las eventuales responsabilidades que procedan por el incumplimiento, en cualquiera de las s</w:t>
      </w:r>
      <w:r>
        <w:rPr>
          <w:spacing w:val="-8"/>
          <w:sz w:val="27"/>
          <w:szCs w:val="27"/>
          <w:lang w:val="es-ES" w:eastAsia="es-ES"/>
        </w:rPr>
        <w:t xml:space="preserve">iguientes circunstancias: cuando el adjudicatario, debidamente prevenido para ello, no otorgue la garantía de cumplimiento a entera satisfacción; </w:t>
      </w:r>
      <w:r>
        <w:rPr>
          <w:b/>
          <w:bCs/>
          <w:spacing w:val="-8"/>
          <w:sz w:val="27"/>
          <w:szCs w:val="27"/>
          <w:lang w:val="es-ES" w:eastAsia="es-ES"/>
        </w:rPr>
        <w:t>no comparezca a la suscripción de la formalización</w:t>
      </w:r>
      <w:r>
        <w:rPr>
          <w:b/>
          <w:bCs/>
          <w:spacing w:val="-8"/>
          <w:sz w:val="27"/>
          <w:szCs w:val="27"/>
          <w:lang w:val="es-ES" w:eastAsia="es-ES"/>
        </w:rPr>
        <w:t xml:space="preserve"> contractual; </w:t>
      </w:r>
      <w:r>
        <w:rPr>
          <w:spacing w:val="-8"/>
          <w:sz w:val="27"/>
          <w:szCs w:val="27"/>
          <w:lang w:val="es-ES" w:eastAsia="es-ES"/>
        </w:rPr>
        <w:t>no retire o no quiera recibir la orden de ini</w:t>
      </w:r>
      <w:r>
        <w:rPr>
          <w:spacing w:val="-8"/>
          <w:sz w:val="27"/>
          <w:szCs w:val="27"/>
          <w:lang w:val="es-ES" w:eastAsia="es-ES"/>
        </w:rPr>
        <w:t>cio; o no se le ubique en la dirección o medio señalado para recibir notificaciones; o que en caso de remate no cancele la totalidad del precio dentro del plazo respectivo.</w:t>
      </w:r>
    </w:p>
    <w:p w:rsidR="00000000" w:rsidRDefault="00131221">
      <w:pPr>
        <w:kinsoku w:val="0"/>
        <w:overflowPunct w:val="0"/>
        <w:autoSpaceDE/>
        <w:autoSpaceDN/>
        <w:adjustRightInd/>
        <w:spacing w:before="557" w:line="344" w:lineRule="exact"/>
        <w:ind w:left="216" w:right="216"/>
        <w:jc w:val="both"/>
        <w:textAlignment w:val="baseline"/>
        <w:rPr>
          <w:spacing w:val="-6"/>
          <w:sz w:val="27"/>
          <w:szCs w:val="27"/>
          <w:lang w:val="es-ES" w:eastAsia="es-ES"/>
        </w:rPr>
      </w:pPr>
      <w:r>
        <w:rPr>
          <w:spacing w:val="-6"/>
          <w:sz w:val="27"/>
          <w:szCs w:val="27"/>
          <w:lang w:val="es-ES" w:eastAsia="es-ES"/>
        </w:rPr>
        <w:t>En la especie lo acontecido en cuanto a la Concesionaria Recurrente es que la misma</w:t>
      </w:r>
      <w:r>
        <w:rPr>
          <w:spacing w:val="-6"/>
          <w:sz w:val="27"/>
          <w:szCs w:val="27"/>
          <w:lang w:val="es-ES" w:eastAsia="es-ES"/>
        </w:rPr>
        <w:t xml:space="preserve"> </w:t>
      </w:r>
      <w:r>
        <w:rPr>
          <w:b/>
          <w:bCs/>
          <w:spacing w:val="-6"/>
          <w:sz w:val="27"/>
          <w:szCs w:val="27"/>
          <w:lang w:val="es-ES" w:eastAsia="es-ES"/>
        </w:rPr>
        <w:t xml:space="preserve">NO HA DEMOSTRADO, SEGÚN SUS ALEGATOS, SU ASISTENCIA DEBIDA NI A LA FORMALIZACIÓN DEL TRASPASO DE SU CONCESIÓN, NI A LA RENOVACIÓN DE LA CONCESIÓN TRASPASADA A SU NOMBRE. </w:t>
      </w:r>
      <w:r>
        <w:rPr>
          <w:spacing w:val="-6"/>
          <w:sz w:val="27"/>
          <w:szCs w:val="27"/>
          <w:lang w:val="es-ES" w:eastAsia="es-ES"/>
        </w:rPr>
        <w:t>Y en tal orden de ideas, según lo valorado en cuanto al presente Caso, se tiene que l</w:t>
      </w:r>
      <w:r>
        <w:rPr>
          <w:spacing w:val="-6"/>
          <w:sz w:val="27"/>
          <w:szCs w:val="27"/>
          <w:lang w:val="es-ES" w:eastAsia="es-ES"/>
        </w:rPr>
        <w:t>o actuado por el Consejo de Transporte Público se ajusta Derecho.</w:t>
      </w:r>
    </w:p>
    <w:p w:rsidR="00000000" w:rsidRDefault="00131221">
      <w:pPr>
        <w:kinsoku w:val="0"/>
        <w:overflowPunct w:val="0"/>
        <w:autoSpaceDE/>
        <w:autoSpaceDN/>
        <w:adjustRightInd/>
        <w:spacing w:before="460" w:line="369" w:lineRule="exact"/>
        <w:ind w:left="216" w:right="216"/>
        <w:jc w:val="both"/>
        <w:textAlignment w:val="baseline"/>
        <w:rPr>
          <w:spacing w:val="7"/>
          <w:sz w:val="27"/>
          <w:szCs w:val="27"/>
          <w:lang w:val="es-ES" w:eastAsia="es-ES"/>
        </w:rPr>
      </w:pPr>
      <w:r>
        <w:rPr>
          <w:spacing w:val="7"/>
          <w:sz w:val="27"/>
          <w:szCs w:val="27"/>
          <w:lang w:val="es-ES" w:eastAsia="es-ES"/>
        </w:rPr>
        <w:t xml:space="preserve">En mérito de todo lo expresado antes y del Expediente del Caso en particular, </w:t>
      </w:r>
      <w:r>
        <w:rPr>
          <w:b/>
          <w:bCs/>
          <w:spacing w:val="7"/>
          <w:sz w:val="27"/>
          <w:szCs w:val="27"/>
          <w:lang w:val="es-ES" w:eastAsia="es-ES"/>
        </w:rPr>
        <w:t xml:space="preserve">NO ESTIMA </w:t>
      </w:r>
      <w:r>
        <w:rPr>
          <w:spacing w:val="7"/>
          <w:sz w:val="27"/>
          <w:szCs w:val="27"/>
          <w:lang w:val="es-ES" w:eastAsia="es-ES"/>
        </w:rPr>
        <w:t>este Tribunal como Procedente el Recurso de Apelación conocido. Y conforme a lo antes referido se esti</w:t>
      </w:r>
      <w:r>
        <w:rPr>
          <w:spacing w:val="7"/>
          <w:sz w:val="27"/>
          <w:szCs w:val="27"/>
          <w:lang w:val="es-ES" w:eastAsia="es-ES"/>
        </w:rPr>
        <w:t>ma como Improcedente la Acción Recursiva Analizada, disponiéndose su Rechazo.</w:t>
      </w:r>
    </w:p>
    <w:p w:rsidR="00000000" w:rsidRDefault="00131221">
      <w:pPr>
        <w:kinsoku w:val="0"/>
        <w:overflowPunct w:val="0"/>
        <w:autoSpaceDE/>
        <w:autoSpaceDN/>
        <w:adjustRightInd/>
        <w:spacing w:before="787" w:line="300" w:lineRule="exact"/>
        <w:jc w:val="center"/>
        <w:textAlignment w:val="baseline"/>
        <w:rPr>
          <w:b/>
          <w:bCs/>
          <w:i/>
          <w:iCs/>
          <w:spacing w:val="-4"/>
          <w:sz w:val="27"/>
          <w:szCs w:val="27"/>
          <w:lang w:val="es-ES" w:eastAsia="es-ES"/>
        </w:rPr>
      </w:pPr>
      <w:r>
        <w:rPr>
          <w:b/>
          <w:bCs/>
          <w:i/>
          <w:iCs/>
          <w:spacing w:val="-4"/>
          <w:sz w:val="27"/>
          <w:szCs w:val="27"/>
          <w:lang w:val="es-ES" w:eastAsia="es-ES"/>
        </w:rPr>
        <w:t>Por Tanto</w:t>
      </w:r>
    </w:p>
    <w:p w:rsidR="00000000" w:rsidRDefault="00131221">
      <w:pPr>
        <w:kinsoku w:val="0"/>
        <w:overflowPunct w:val="0"/>
        <w:autoSpaceDE/>
        <w:autoSpaceDN/>
        <w:adjustRightInd/>
        <w:spacing w:before="346" w:line="344" w:lineRule="exact"/>
        <w:ind w:left="216" w:right="216"/>
        <w:jc w:val="both"/>
        <w:textAlignment w:val="baseline"/>
        <w:rPr>
          <w:spacing w:val="-4"/>
          <w:sz w:val="27"/>
          <w:szCs w:val="27"/>
          <w:lang w:val="es-ES" w:eastAsia="es-ES"/>
        </w:rPr>
      </w:pPr>
      <w:r>
        <w:rPr>
          <w:b/>
          <w:bCs/>
          <w:spacing w:val="-4"/>
          <w:sz w:val="27"/>
          <w:szCs w:val="27"/>
          <w:lang w:val="es-ES" w:eastAsia="es-ES"/>
        </w:rPr>
        <w:t xml:space="preserve">I.- </w:t>
      </w:r>
      <w:r>
        <w:rPr>
          <w:spacing w:val="-4"/>
          <w:sz w:val="27"/>
          <w:szCs w:val="27"/>
          <w:lang w:val="es-ES" w:eastAsia="es-ES"/>
        </w:rPr>
        <w:t xml:space="preserve">Conforme lo expuesto antes, se Resuelve </w:t>
      </w:r>
      <w:r>
        <w:rPr>
          <w:b/>
          <w:bCs/>
          <w:spacing w:val="-4"/>
          <w:sz w:val="27"/>
          <w:szCs w:val="27"/>
          <w:u w:val="single"/>
          <w:lang w:val="es-ES" w:eastAsia="es-ES"/>
        </w:rPr>
        <w:t>DECLARAR SIN LUGAR</w:t>
      </w:r>
      <w:r>
        <w:rPr>
          <w:spacing w:val="-4"/>
          <w:sz w:val="27"/>
          <w:szCs w:val="27"/>
          <w:lang w:val="es-ES" w:eastAsia="es-ES"/>
        </w:rPr>
        <w:t xml:space="preserve"> el </w:t>
      </w:r>
      <w:r>
        <w:rPr>
          <w:b/>
          <w:bCs/>
          <w:spacing w:val="-4"/>
          <w:sz w:val="27"/>
          <w:szCs w:val="27"/>
          <w:lang w:val="es-ES" w:eastAsia="es-ES"/>
        </w:rPr>
        <w:t xml:space="preserve">RECURSO DE APELACIÓN </w:t>
      </w:r>
      <w:r>
        <w:rPr>
          <w:i/>
          <w:iCs/>
          <w:spacing w:val="-4"/>
          <w:sz w:val="27"/>
          <w:szCs w:val="27"/>
          <w:lang w:val="es-ES" w:eastAsia="es-ES"/>
        </w:rPr>
        <w:t xml:space="preserve">(Directo), </w:t>
      </w:r>
      <w:r>
        <w:rPr>
          <w:spacing w:val="-4"/>
          <w:sz w:val="27"/>
          <w:szCs w:val="27"/>
          <w:lang w:val="es-ES" w:eastAsia="es-ES"/>
        </w:rPr>
        <w:t xml:space="preserve">interpuesto por la Señora </w:t>
      </w:r>
      <w:r>
        <w:rPr>
          <w:b/>
          <w:bCs/>
          <w:spacing w:val="-4"/>
          <w:sz w:val="27"/>
          <w:szCs w:val="27"/>
          <w:lang w:val="es-ES" w:eastAsia="es-ES"/>
        </w:rPr>
        <w:t>J.C.C.</w:t>
      </w:r>
      <w:r>
        <w:rPr>
          <w:b/>
          <w:bCs/>
          <w:spacing w:val="-4"/>
          <w:sz w:val="27"/>
          <w:szCs w:val="27"/>
          <w:lang w:val="es-ES" w:eastAsia="es-ES"/>
        </w:rPr>
        <w:t xml:space="preserve">, </w:t>
      </w:r>
      <w:r>
        <w:rPr>
          <w:spacing w:val="-4"/>
          <w:sz w:val="27"/>
          <w:szCs w:val="27"/>
          <w:lang w:val="es-ES" w:eastAsia="es-ES"/>
        </w:rPr>
        <w:t>de calidades conocidas, portadora de la cédula de identidad número …</w:t>
      </w:r>
      <w:r>
        <w:rPr>
          <w:spacing w:val="-4"/>
          <w:sz w:val="27"/>
          <w:szCs w:val="27"/>
          <w:lang w:val="es-ES" w:eastAsia="es-ES"/>
        </w:rPr>
        <w:t xml:space="preserve">, contra el </w:t>
      </w:r>
      <w:r>
        <w:rPr>
          <w:b/>
          <w:bCs/>
          <w:spacing w:val="-4"/>
          <w:sz w:val="27"/>
          <w:szCs w:val="27"/>
          <w:lang w:val="es-ES" w:eastAsia="es-ES"/>
        </w:rPr>
        <w:t xml:space="preserve">Artículo 7.4.4 de la Sesión Ordinaria 27-2017 </w:t>
      </w:r>
      <w:r>
        <w:rPr>
          <w:spacing w:val="-4"/>
          <w:sz w:val="27"/>
          <w:szCs w:val="27"/>
          <w:lang w:val="es-ES" w:eastAsia="es-ES"/>
        </w:rPr>
        <w:t>de fecha 05 de Julio del 2017, de la Junta Directiva del Consejo de Transporte Público.</w:t>
      </w:r>
    </w:p>
    <w:p w:rsidR="00000000" w:rsidRDefault="00131221">
      <w:pPr>
        <w:widowControl/>
        <w:rPr>
          <w:sz w:val="24"/>
          <w:szCs w:val="24"/>
        </w:rPr>
        <w:sectPr w:rsidR="00000000">
          <w:pgSz w:w="12134" w:h="15840"/>
          <w:pgMar w:top="1440" w:right="1314" w:bottom="1082" w:left="1460" w:header="720" w:footer="720" w:gutter="0"/>
          <w:cols w:space="720"/>
          <w:noEndnote/>
        </w:sectPr>
      </w:pPr>
    </w:p>
    <w:p w:rsidR="00000000" w:rsidRDefault="00131221" w:rsidP="00131221">
      <w:pPr>
        <w:numPr>
          <w:ilvl w:val="0"/>
          <w:numId w:val="6"/>
        </w:numPr>
        <w:kinsoku w:val="0"/>
        <w:overflowPunct w:val="0"/>
        <w:autoSpaceDE/>
        <w:autoSpaceDN/>
        <w:adjustRightInd/>
        <w:spacing w:line="329" w:lineRule="exact"/>
        <w:ind w:right="720"/>
        <w:jc w:val="both"/>
        <w:textAlignment w:val="baseline"/>
        <w:rPr>
          <w:spacing w:val="-4"/>
          <w:sz w:val="26"/>
          <w:szCs w:val="26"/>
          <w:lang w:val="es-ES" w:eastAsia="es-ES"/>
        </w:rPr>
      </w:pPr>
      <w:r>
        <w:rPr>
          <w:spacing w:val="-4"/>
          <w:sz w:val="26"/>
          <w:szCs w:val="26"/>
          <w:lang w:val="es-ES" w:eastAsia="es-ES"/>
        </w:rPr>
        <w:lastRenderedPageBreak/>
        <w:t>Conforme las determinaciones del numeral 22, inciso c), de la Ley No. 7969, se Da por Agotada la Vía Administrativa, en cuanto a lo de particular resolución, toda vez que contra este acto resolutorio no procede recurso alguno.</w:t>
      </w:r>
    </w:p>
    <w:p w:rsidR="00000000" w:rsidRDefault="00131221" w:rsidP="00131221">
      <w:pPr>
        <w:numPr>
          <w:ilvl w:val="0"/>
          <w:numId w:val="6"/>
        </w:numPr>
        <w:kinsoku w:val="0"/>
        <w:overflowPunct w:val="0"/>
        <w:autoSpaceDE/>
        <w:autoSpaceDN/>
        <w:adjustRightInd/>
        <w:spacing w:before="340" w:line="335" w:lineRule="exact"/>
        <w:ind w:right="720"/>
        <w:jc w:val="both"/>
        <w:textAlignment w:val="baseline"/>
        <w:rPr>
          <w:sz w:val="26"/>
          <w:szCs w:val="26"/>
          <w:lang w:val="es-ES" w:eastAsia="es-ES"/>
        </w:rPr>
      </w:pPr>
      <w:r>
        <w:rPr>
          <w:sz w:val="26"/>
          <w:szCs w:val="26"/>
          <w:lang w:val="es-ES" w:eastAsia="es-ES"/>
        </w:rPr>
        <w:t>Y según las disposiciones del</w:t>
      </w:r>
      <w:r>
        <w:rPr>
          <w:sz w:val="26"/>
          <w:szCs w:val="26"/>
          <w:lang w:val="es-ES" w:eastAsia="es-ES"/>
        </w:rPr>
        <w:t xml:space="preserve"> Artículo 16 de la Ley No. 7969, rectora en la materia, se recuerda que los fallos de este Tribunal son de acatamiento inmediato, estricto y obligatorio.</w:t>
      </w:r>
    </w:p>
    <w:p w:rsidR="00000000" w:rsidRPr="00131221" w:rsidRDefault="00131221">
      <w:pPr>
        <w:numPr>
          <w:ilvl w:val="0"/>
          <w:numId w:val="6"/>
        </w:numPr>
        <w:kinsoku w:val="0"/>
        <w:overflowPunct w:val="0"/>
        <w:autoSpaceDE/>
        <w:autoSpaceDN/>
        <w:adjustRightInd/>
        <w:spacing w:after="728" w:line="667" w:lineRule="exact"/>
        <w:textAlignment w:val="baseline"/>
        <w:rPr>
          <w:sz w:val="24"/>
          <w:szCs w:val="24"/>
          <w:lang w:eastAsia="en-US"/>
        </w:rPr>
      </w:pPr>
      <w:r>
        <w:rPr>
          <w:sz w:val="26"/>
          <w:szCs w:val="26"/>
          <w:lang w:val="es-ES" w:eastAsia="es-ES"/>
        </w:rPr>
        <w:t>Rige a partir de su Notificación.</w:t>
      </w:r>
      <w:r>
        <w:rPr>
          <w:sz w:val="26"/>
          <w:szCs w:val="26"/>
          <w:lang w:val="es-ES" w:eastAsia="es-ES"/>
        </w:rPr>
        <w:br/>
      </w:r>
      <w:r>
        <w:rPr>
          <w:b/>
          <w:bCs/>
          <w:sz w:val="26"/>
          <w:szCs w:val="26"/>
          <w:lang w:val="es-ES" w:eastAsia="es-ES"/>
        </w:rPr>
        <w:t>NOTIFÍQUESE.</w:t>
      </w:r>
      <w:r>
        <w:rPr>
          <w:b/>
          <w:bCs/>
          <w:sz w:val="26"/>
          <w:szCs w:val="26"/>
          <w:lang w:val="es-ES" w:eastAsia="es-ES"/>
        </w:rPr>
        <w:noBreakHyphen/>
      </w:r>
      <w:bookmarkStart w:id="0" w:name="_GoBack"/>
      <w:bookmarkEnd w:id="0"/>
    </w:p>
    <w:p w:rsidR="00131221" w:rsidRPr="00CF40A0" w:rsidRDefault="00131221" w:rsidP="00131221">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131221" w:rsidRDefault="00131221" w:rsidP="00131221">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131221" w:rsidRDefault="00131221" w:rsidP="00131221">
      <w:pPr>
        <w:kinsoku w:val="0"/>
        <w:overflowPunct w:val="0"/>
        <w:autoSpaceDE/>
        <w:autoSpaceDN/>
        <w:adjustRightInd/>
        <w:spacing w:before="313" w:after="358" w:line="294" w:lineRule="exact"/>
        <w:ind w:left="72"/>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131221" w:rsidRDefault="00131221" w:rsidP="00131221">
      <w:pPr>
        <w:kinsoku w:val="0"/>
        <w:overflowPunct w:val="0"/>
        <w:autoSpaceDE/>
        <w:autoSpaceDN/>
        <w:adjustRightInd/>
        <w:spacing w:after="728" w:line="667" w:lineRule="exact"/>
        <w:textAlignment w:val="baseline"/>
        <w:rPr>
          <w:sz w:val="24"/>
          <w:szCs w:val="24"/>
          <w:lang w:eastAsia="en-US"/>
        </w:rPr>
      </w:pPr>
    </w:p>
    <w:sectPr w:rsidR="00131221">
      <w:pgSz w:w="12134" w:h="15840"/>
      <w:pgMar w:top="2300" w:right="1056" w:bottom="20" w:left="17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6A2F"/>
    <w:multiLevelType w:val="singleLevel"/>
    <w:tmpl w:val="74D6FCED"/>
    <w:lvl w:ilvl="0">
      <w:start w:val="1"/>
      <w:numFmt w:val="upperRoman"/>
      <w:lvlText w:val="%1.-"/>
      <w:lvlJc w:val="left"/>
      <w:pPr>
        <w:tabs>
          <w:tab w:val="num" w:pos="720"/>
        </w:tabs>
      </w:pPr>
      <w:rPr>
        <w:b/>
        <w:bCs/>
        <w:snapToGrid/>
        <w:spacing w:val="-4"/>
        <w:sz w:val="27"/>
        <w:szCs w:val="27"/>
      </w:rPr>
    </w:lvl>
  </w:abstractNum>
  <w:abstractNum w:abstractNumId="1" w15:restartNumberingAfterBreak="0">
    <w:nsid w:val="04D26943"/>
    <w:multiLevelType w:val="singleLevel"/>
    <w:tmpl w:val="58ECD672"/>
    <w:lvl w:ilvl="0">
      <w:start w:val="2"/>
      <w:numFmt w:val="upperRoman"/>
      <w:lvlText w:val="%1.-"/>
      <w:lvlJc w:val="left"/>
      <w:pPr>
        <w:tabs>
          <w:tab w:val="num" w:pos="720"/>
        </w:tabs>
      </w:pPr>
      <w:rPr>
        <w:b/>
        <w:snapToGrid/>
        <w:spacing w:val="-4"/>
        <w:sz w:val="26"/>
        <w:szCs w:val="26"/>
      </w:rPr>
    </w:lvl>
  </w:abstractNum>
  <w:abstractNum w:abstractNumId="2" w15:restartNumberingAfterBreak="0">
    <w:nsid w:val="05F96F25"/>
    <w:multiLevelType w:val="singleLevel"/>
    <w:tmpl w:val="CD0CFF16"/>
    <w:lvl w:ilvl="0">
      <w:start w:val="1"/>
      <w:numFmt w:val="lowerLetter"/>
      <w:lvlText w:val="%1.-"/>
      <w:lvlJc w:val="left"/>
      <w:pPr>
        <w:tabs>
          <w:tab w:val="num" w:pos="792"/>
        </w:tabs>
        <w:ind w:left="72"/>
      </w:pPr>
      <w:rPr>
        <w:b/>
        <w:i/>
        <w:iCs/>
        <w:snapToGrid/>
        <w:spacing w:val="-5"/>
        <w:sz w:val="27"/>
        <w:szCs w:val="27"/>
      </w:rPr>
    </w:lvl>
  </w:abstractNum>
  <w:abstractNum w:abstractNumId="3" w15:restartNumberingAfterBreak="0">
    <w:nsid w:val="06BA8FCF"/>
    <w:multiLevelType w:val="singleLevel"/>
    <w:tmpl w:val="2D561485"/>
    <w:lvl w:ilvl="0">
      <w:start w:val="4"/>
      <w:numFmt w:val="upperRoman"/>
      <w:lvlText w:val="%1.-"/>
      <w:lvlJc w:val="left"/>
      <w:pPr>
        <w:tabs>
          <w:tab w:val="num" w:pos="792"/>
        </w:tabs>
        <w:ind w:left="72"/>
      </w:pPr>
      <w:rPr>
        <w:b/>
        <w:bCs/>
        <w:snapToGrid/>
        <w:spacing w:val="-5"/>
        <w:sz w:val="27"/>
        <w:szCs w:val="27"/>
      </w:rPr>
    </w:lvl>
  </w:abstractNum>
  <w:num w:numId="1">
    <w:abstractNumId w:val="0"/>
  </w:num>
  <w:num w:numId="2">
    <w:abstractNumId w:val="0"/>
    <w:lvlOverride w:ilvl="0">
      <w:lvl w:ilvl="0">
        <w:numFmt w:val="upperRoman"/>
        <w:lvlText w:val="%1.-"/>
        <w:lvlJc w:val="left"/>
        <w:pPr>
          <w:tabs>
            <w:tab w:val="num" w:pos="720"/>
          </w:tabs>
        </w:pPr>
        <w:rPr>
          <w:b/>
          <w:bCs/>
          <w:snapToGrid/>
          <w:spacing w:val="-5"/>
          <w:sz w:val="27"/>
          <w:szCs w:val="27"/>
        </w:rPr>
      </w:lvl>
    </w:lvlOverride>
  </w:num>
  <w:num w:numId="3">
    <w:abstractNumId w:val="2"/>
  </w:num>
  <w:num w:numId="4">
    <w:abstractNumId w:val="3"/>
  </w:num>
  <w:num w:numId="5">
    <w:abstractNumId w:val="3"/>
    <w:lvlOverride w:ilvl="0">
      <w:lvl w:ilvl="0">
        <w:numFmt w:val="upperRoman"/>
        <w:lvlText w:val="%1.-"/>
        <w:lvlJc w:val="left"/>
        <w:pPr>
          <w:tabs>
            <w:tab w:val="num" w:pos="792"/>
          </w:tabs>
          <w:ind w:left="72"/>
        </w:pPr>
        <w:rPr>
          <w:b/>
          <w:bCs/>
          <w:snapToGrid/>
          <w:spacing w:val="-5"/>
          <w:sz w:val="27"/>
          <w:szCs w:val="27"/>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21"/>
    <w:rsid w:val="0013122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D9265D"/>
  <w14:defaultImageDpi w14:val="0"/>
  <w15:docId w15:val="{A0DBCC15-BEC2-43D3-98E0-A846A22E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31221"/>
    <w:rPr>
      <w:lang w:val="es-CR"/>
    </w:rPr>
  </w:style>
  <w:style w:type="character" w:customStyle="1" w:styleId="CharacterStyle1">
    <w:name w:val="Character Style 1"/>
    <w:uiPriority w:val="99"/>
    <w:rsid w:val="001312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2650</Words>
  <Characters>14576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2017-10-11T17:45:00Z</dcterms:created>
  <dcterms:modified xsi:type="dcterms:W3CDTF">2017-10-11T17:45:00Z</dcterms:modified>
</cp:coreProperties>
</file>